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4F73C9" w:rsidRPr="004F73C9" w:rsidRDefault="004F73C9" w:rsidP="004F73C9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За 2021 год в Гродненской области реальная заработная плата выросла на 4,9%, темп роста производительности труда составил 105,5%, производство промышленной продукции выросло на 19,2%, ВРП увеличился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lastRenderedPageBreak/>
        <w:t>на 4,8% (при прогнозе – 3,0%).</w:t>
      </w:r>
    </w:p>
    <w:p w:rsidR="00B95E20" w:rsidRDefault="00995713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</w:t>
      </w:r>
      <w:proofErr w:type="gramStart"/>
      <w:r w:rsidR="00B95E20" w:rsidRPr="00174DB2">
        <w:rPr>
          <w:rFonts w:ascii="Times New Roman" w:hAnsi="Times New Roman"/>
          <w:sz w:val="30"/>
          <w:szCs w:val="30"/>
        </w:rPr>
        <w:t>млрд</w:t>
      </w:r>
      <w:proofErr w:type="gramEnd"/>
      <w:r w:rsidR="00B95E20" w:rsidRPr="00174DB2">
        <w:rPr>
          <w:rFonts w:ascii="Times New Roman" w:hAnsi="Times New Roman"/>
          <w:sz w:val="30"/>
          <w:szCs w:val="30"/>
        </w:rPr>
        <w:t xml:space="preserve">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4F73C9" w:rsidRPr="004F73C9" w:rsidRDefault="004F73C9" w:rsidP="004F73C9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положительное сальдо  внешней торговли товарами и услугами составило 1442,1 млн</w:t>
      </w:r>
      <w:proofErr w:type="gramStart"/>
      <w:r w:rsidRPr="004F73C9">
        <w:rPr>
          <w:rFonts w:ascii="Times New Roman" w:hAnsi="Times New Roman"/>
          <w:i/>
          <w:sz w:val="28"/>
          <w:szCs w:val="28"/>
          <w:highlight w:val="yellow"/>
        </w:rPr>
        <w:t>.д</w:t>
      </w:r>
      <w:proofErr w:type="gramEnd"/>
      <w:r w:rsidRPr="004F73C9">
        <w:rPr>
          <w:rFonts w:ascii="Times New Roman" w:hAnsi="Times New Roman"/>
          <w:i/>
          <w:sz w:val="28"/>
          <w:szCs w:val="28"/>
          <w:highlight w:val="yellow"/>
        </w:rPr>
        <w:t>олларов США, при росте экспорта товаров на 37,2 %, услуг – на 4,4%.</w:t>
      </w:r>
    </w:p>
    <w:p w:rsidR="00B95E20" w:rsidRPr="00174DB2" w:rsidRDefault="00B95E20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4F73C9" w:rsidRPr="004F73C9" w:rsidRDefault="004F73C9" w:rsidP="004F73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введено в эксплуатацию 430,9 тыс. кв. м. жилья, что составляет 102,6 % годового задания (420 тыс. кв. м.). Для граждан, осуществляющих жилищное строительство с государственной поддержкой, сдано 172,5 тыс. кв. м. общей площади, или 156,8 % задания на год (110 тыс. кв. м.).</w:t>
      </w:r>
    </w:p>
    <w:p w:rsidR="004F73C9" w:rsidRPr="004F73C9" w:rsidRDefault="004F73C9" w:rsidP="004F73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proofErr w:type="gramStart"/>
      <w:r w:rsidRPr="004F73C9">
        <w:rPr>
          <w:rFonts w:ascii="Times New Roman" w:hAnsi="Times New Roman"/>
          <w:i/>
          <w:sz w:val="28"/>
          <w:szCs w:val="28"/>
          <w:highlight w:val="yellow"/>
        </w:rPr>
        <w:t>Введены</w:t>
      </w:r>
      <w:proofErr w:type="gram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в эксплуатацию 1 397 квартир для 1 370 многодетных семей, направлена на улучшение жилищных условий 1 581 таких семей.</w:t>
      </w:r>
    </w:p>
    <w:p w:rsidR="004F73C9" w:rsidRPr="004F73C9" w:rsidRDefault="004F73C9" w:rsidP="004F73C9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В целом за отчетный период построено 233,6 тыс. кв. метров </w:t>
      </w:r>
      <w:proofErr w:type="spellStart"/>
      <w:r w:rsidRPr="004F73C9">
        <w:rPr>
          <w:rFonts w:ascii="Times New Roman" w:hAnsi="Times New Roman"/>
          <w:i/>
          <w:sz w:val="28"/>
          <w:szCs w:val="28"/>
          <w:highlight w:val="yellow"/>
        </w:rPr>
        <w:t>энергоэффективного</w:t>
      </w:r>
      <w:proofErr w:type="spell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жилья.</w:t>
      </w:r>
    </w:p>
    <w:p w:rsidR="00BE6D52" w:rsidRPr="00174DB2" w:rsidRDefault="005B3AF5" w:rsidP="004F73C9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 xml:space="preserve">индикаторов состояния экономики страны и измеряющий выпуск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lastRenderedPageBreak/>
        <w:t>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</w:t>
      </w:r>
      <w:proofErr w:type="gramStart"/>
      <w:r w:rsidRPr="00174DB2">
        <w:rPr>
          <w:rFonts w:ascii="Times New Roman" w:hAnsi="Times New Roman"/>
          <w:bCs/>
          <w:sz w:val="30"/>
          <w:szCs w:val="30"/>
        </w:rPr>
        <w:t>млн</w:t>
      </w:r>
      <w:proofErr w:type="gramEnd"/>
      <w:r w:rsidRPr="00174DB2">
        <w:rPr>
          <w:rFonts w:ascii="Times New Roman" w:hAnsi="Times New Roman"/>
          <w:bCs/>
          <w:sz w:val="30"/>
          <w:szCs w:val="30"/>
        </w:rPr>
        <w:t xml:space="preserve">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F47132" w:rsidRPr="00F47132" w:rsidRDefault="00F47132" w:rsidP="00F47132">
      <w:pPr>
        <w:keepNext/>
        <w:widowControl w:val="0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 xml:space="preserve">На 1 января 2022 г. на складах промышленных предприятий Гродненской области находилось готовой продукции на сумму 812,2 млн. рублей, удельный вес запасов в среднемесячном объеме производства составил 69,2 % (на 01.01.2021 – 69,8 %).  </w:t>
      </w:r>
      <w:proofErr w:type="gramStart"/>
      <w:r w:rsidRPr="00F47132">
        <w:rPr>
          <w:rFonts w:ascii="Times New Roman" w:hAnsi="Times New Roman"/>
          <w:i/>
          <w:sz w:val="28"/>
          <w:szCs w:val="28"/>
          <w:highlight w:val="yellow"/>
        </w:rPr>
        <w:t>С начала 2021 года выросли на 182,0 млн. рублей).</w:t>
      </w:r>
      <w:proofErr w:type="gramEnd"/>
    </w:p>
    <w:p w:rsidR="00C1539A" w:rsidRPr="00174DB2" w:rsidRDefault="00C1539A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proofErr w:type="spellEnd"/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дизель-троллейвозного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</w:t>
      </w:r>
      <w:proofErr w:type="gramStart"/>
      <w:r w:rsidRPr="00C55219">
        <w:rPr>
          <w:rFonts w:ascii="Times New Roman" w:hAnsi="Times New Roman"/>
          <w:bCs/>
          <w:spacing w:val="-6"/>
          <w:sz w:val="30"/>
          <w:szCs w:val="30"/>
        </w:rPr>
        <w:t>дств тв</w:t>
      </w:r>
      <w:proofErr w:type="gramEnd"/>
      <w:r w:rsidRPr="00C55219">
        <w:rPr>
          <w:rFonts w:ascii="Times New Roman" w:hAnsi="Times New Roman"/>
          <w:bCs/>
          <w:spacing w:val="-6"/>
          <w:sz w:val="30"/>
          <w:szCs w:val="30"/>
        </w:rPr>
        <w:t>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лего-центром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 xml:space="preserve">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proofErr w:type="gramStart"/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  <w:proofErr w:type="gramEnd"/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467B91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="00467B91">
        <w:rPr>
          <w:rFonts w:ascii="Times New Roman" w:hAnsi="Times New Roman"/>
          <w:b/>
          <w:sz w:val="30"/>
          <w:szCs w:val="30"/>
        </w:rPr>
        <w:t xml:space="preserve">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 xml:space="preserve">Беларусь уже второй год живет в условиях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санкционного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условиях </w:t>
      </w:r>
      <w:proofErr w:type="spellStart"/>
      <w:r w:rsidRPr="00174DB2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 xml:space="preserve">Мы должны обеспечить всем необходимым белорусский народ. </w:t>
      </w:r>
      <w:proofErr w:type="gramStart"/>
      <w:r w:rsidRPr="00174DB2">
        <w:rPr>
          <w:rFonts w:ascii="Times New Roman" w:hAnsi="Times New Roman"/>
          <w:b/>
          <w:i/>
          <w:sz w:val="30"/>
          <w:szCs w:val="30"/>
        </w:rPr>
        <w:t>Свой</w:t>
      </w:r>
      <w:proofErr w:type="gramEnd"/>
      <w:r w:rsidRPr="00174DB2">
        <w:rPr>
          <w:rFonts w:ascii="Times New Roman" w:hAnsi="Times New Roman"/>
          <w:b/>
          <w:i/>
          <w:sz w:val="30"/>
          <w:szCs w:val="30"/>
        </w:rPr>
        <w:t xml:space="preserve">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 xml:space="preserve"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</w:t>
      </w:r>
      <w:r w:rsidRPr="00174DB2">
        <w:rPr>
          <w:rFonts w:ascii="Times New Roman" w:hAnsi="Times New Roman"/>
          <w:i/>
          <w:sz w:val="30"/>
          <w:szCs w:val="30"/>
        </w:rPr>
        <w:lastRenderedPageBreak/>
        <w:t>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F47132" w:rsidRPr="00F47132" w:rsidRDefault="00F47132" w:rsidP="00F47132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sz w:val="30"/>
          <w:szCs w:val="30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. Сельскохозяйственными организациями Гродненской области, включая крестьянские (фермерские) хозяйства, произведено продукции на 3,6 млрд. рублей, или 97,2%, в том числе животноводства – 100,2 % (удельный вес в валовой продукции – 62,5 %), растениеводства – 92,8 % (37,5 %).</w:t>
      </w:r>
    </w:p>
    <w:p w:rsidR="00354AC8" w:rsidRDefault="00354AC8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Выручка от реализации продукции в сельскохозяйственных организациях Гродненской области увеличилась на 16,5%, чистая прибыль – в 1,4 раза, рентабельность продаж до 8,3% (против 7,5% в 2020 г.). Число убыточных организаций сократилось на 26,7%, а сумма убытков таких организаций снизилась на 27,3 %.</w:t>
      </w:r>
    </w:p>
    <w:p w:rsidR="002F3466" w:rsidRDefault="002F3466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– транзитная страна. Поэтому в условиях сильнейшего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 w:bidi="ru-RU"/>
        </w:rPr>
        <w:t>санкционного</w:t>
      </w:r>
      <w:proofErr w:type="spellEnd"/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 xml:space="preserve"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</w:t>
      </w:r>
      <w:proofErr w:type="gramStart"/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грузооборота</w:t>
      </w:r>
      <w:proofErr w:type="gramEnd"/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 xml:space="preserve">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За 2021 г. совокупный объем грузооборота транспорта составил 119 млрд. тонна-километров, перевезено 385 </w:t>
      </w:r>
      <w:proofErr w:type="gram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млн</w:t>
      </w:r>
      <w:proofErr w:type="gram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</w:t>
      </w:r>
      <w:proofErr w:type="gramStart"/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участков ж</w:t>
      </w:r>
      <w:proofErr w:type="gramEnd"/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Днепро-Бугского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proofErr w:type="gram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</w:t>
      </w:r>
      <w:proofErr w:type="gram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 xml:space="preserve">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proofErr w:type="gramStart"/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</w:t>
      </w:r>
      <w:proofErr w:type="gramEnd"/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ценообразованием остается одним из приоритетов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lastRenderedPageBreak/>
        <w:t>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F47132" w:rsidRPr="00F47132" w:rsidRDefault="00F47132" w:rsidP="00F4713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 В Гродненской области количество магазинов за 2021 г. увеличилось на 103 единицы (общее количество – 6 424), павильонов – на 41 (2 220), торговая площадь выросла на 50,5 тыс. кв. м.</w:t>
      </w:r>
    </w:p>
    <w:p w:rsidR="00F47132" w:rsidRPr="00F47132" w:rsidRDefault="00F47132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Розничный товарооборот торговли через все каналы реализации за 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lastRenderedPageBreak/>
        <w:t>указанный период составил 5,9 млрд. руб., или 101,4 % к уровню января-декабря 2020 г.</w:t>
      </w:r>
    </w:p>
    <w:p w:rsidR="00201913" w:rsidRPr="00174DB2" w:rsidRDefault="00201913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 Численность населения, занятого в экономике Гродненской области, в январе – декабре 2021 г. составила 454,6 тыс. человек, или 99,3 % к 2020 году. Уровень безработицы среди населения в трудоспособном возрасте (по методологии Международной организации труда) составил 2,6% (при прогнозе 3,4%).</w:t>
      </w:r>
    </w:p>
    <w:p w:rsidR="00670312" w:rsidRPr="00174DB2" w:rsidRDefault="00670312" w:rsidP="00F47132">
      <w:pPr>
        <w:pStyle w:val="a5"/>
        <w:widowControl w:val="0"/>
        <w:spacing w:after="12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proofErr w:type="gramStart"/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</w:t>
      </w:r>
      <w:proofErr w:type="gramEnd"/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на новое место жительства и работы переселено 108 семей безработных.</w:t>
      </w:r>
    </w:p>
    <w:p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lastRenderedPageBreak/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. </w:t>
      </w:r>
      <w:proofErr w:type="gramStart"/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В 2021 г. в Гродненской области на созданные рабочие места и имевшиеся вакансии при содействии службы занятости на постоянную работу трудоустроено 18,3 тыс. человек, из них 7,8 тыс. безработных; направлено на обучение по профессиям, востребованным на рынке труда, 430 человек; в оплачиваемых общественных работах при содействии службы занятости приняли участие 4,4 тыс. человек;</w:t>
      </w:r>
      <w:proofErr w:type="gramEnd"/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 на новое место жительства и работы переселено 20 семей безработных.</w:t>
      </w:r>
    </w:p>
    <w:p w:rsidR="00670312" w:rsidRPr="00174DB2" w:rsidRDefault="00670312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74DB2">
        <w:rPr>
          <w:rFonts w:ascii="Times New Roman" w:hAnsi="Times New Roman"/>
          <w:sz w:val="30"/>
          <w:szCs w:val="30"/>
        </w:rPr>
        <w:t>работы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lastRenderedPageBreak/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</w:t>
      </w:r>
      <w:proofErr w:type="gramStart"/>
      <w:r w:rsidRPr="00174DB2">
        <w:rPr>
          <w:rFonts w:ascii="Times New Roman" w:hAnsi="Times New Roman"/>
          <w:i/>
          <w:sz w:val="28"/>
          <w:szCs w:val="30"/>
        </w:rPr>
        <w:t>млн</w:t>
      </w:r>
      <w:proofErr w:type="gramEnd"/>
      <w:r w:rsidRPr="00174DB2">
        <w:rPr>
          <w:rFonts w:ascii="Times New Roman" w:hAnsi="Times New Roman"/>
          <w:i/>
          <w:sz w:val="28"/>
          <w:szCs w:val="30"/>
        </w:rPr>
        <w:t xml:space="preserve">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Невзирая на происходящее в мире, в Беларуси продолжают неукоснительно обеспечиваться права граждан </w:t>
      </w:r>
      <w:proofErr w:type="gramStart"/>
      <w:r w:rsidRPr="00174DB2">
        <w:rPr>
          <w:rFonts w:ascii="Times New Roman" w:hAnsi="Times New Roman"/>
          <w:bCs/>
          <w:sz w:val="30"/>
          <w:szCs w:val="30"/>
        </w:rPr>
        <w:t>на</w:t>
      </w:r>
      <w:proofErr w:type="gramEnd"/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  <w:proofErr w:type="gramEnd"/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 xml:space="preserve">оздание образовательной системы нового типа, нацеленной на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 xml:space="preserve">поддержке промышленности, строительной отрасли, сельского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lastRenderedPageBreak/>
        <w:t>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84" w:rsidRDefault="00E85D84" w:rsidP="003C3604">
      <w:pPr>
        <w:spacing w:after="0" w:line="240" w:lineRule="auto"/>
      </w:pPr>
      <w:r>
        <w:separator/>
      </w:r>
    </w:p>
  </w:endnote>
  <w:endnote w:type="continuationSeparator" w:id="0">
    <w:p w:rsidR="00E85D84" w:rsidRDefault="00E85D84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84" w:rsidRDefault="00E85D84" w:rsidP="003C3604">
      <w:pPr>
        <w:spacing w:after="0" w:line="240" w:lineRule="auto"/>
      </w:pPr>
      <w:r>
        <w:separator/>
      </w:r>
    </w:p>
  </w:footnote>
  <w:footnote w:type="continuationSeparator" w:id="0">
    <w:p w:rsidR="00E85D84" w:rsidRDefault="00E85D84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25" w:rsidRPr="005D4158" w:rsidRDefault="00632B49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="00691825"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811B9E">
      <w:rPr>
        <w:rFonts w:ascii="Times New Roman" w:hAnsi="Times New Roman"/>
        <w:noProof/>
        <w:sz w:val="30"/>
        <w:szCs w:val="30"/>
      </w:rPr>
      <w:t>15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3466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4F73C9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2B49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2735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1B9E"/>
    <w:rsid w:val="00812871"/>
    <w:rsid w:val="0081521A"/>
    <w:rsid w:val="00822C3C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2639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84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47132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8BDF-5D51-49EF-8B59-F96ABF6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Пользователь</cp:lastModifiedBy>
  <cp:revision>2</cp:revision>
  <cp:lastPrinted>2022-04-18T06:04:00Z</cp:lastPrinted>
  <dcterms:created xsi:type="dcterms:W3CDTF">2022-04-20T06:50:00Z</dcterms:created>
  <dcterms:modified xsi:type="dcterms:W3CDTF">2022-04-20T06:50:00Z</dcterms:modified>
</cp:coreProperties>
</file>