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3AB" w:rsidRPr="00B8403C" w:rsidRDefault="004523AB" w:rsidP="00B8403C">
      <w:pPr>
        <w:jc w:val="center"/>
        <w:rPr>
          <w:b/>
          <w:sz w:val="44"/>
          <w:szCs w:val="44"/>
        </w:rPr>
      </w:pPr>
      <w:r w:rsidRPr="00B8403C">
        <w:rPr>
          <w:b/>
          <w:sz w:val="44"/>
          <w:szCs w:val="44"/>
        </w:rPr>
        <w:t>31 мая  - Всемирный день без табака</w:t>
      </w:r>
    </w:p>
    <w:p w:rsidR="008F20DF" w:rsidRDefault="008F20DF" w:rsidP="000C6213">
      <w:pPr>
        <w:jc w:val="both"/>
      </w:pPr>
      <w:r>
        <w:t>Тема 2020 года — Защита молодежи от вовлечения в употребление табачной и никотиновой продукции.</w:t>
      </w:r>
    </w:p>
    <w:p w:rsidR="004523AB" w:rsidRDefault="004523AB" w:rsidP="00B8403C">
      <w:pPr>
        <w:spacing w:after="0" w:line="240" w:lineRule="auto"/>
        <w:jc w:val="both"/>
      </w:pPr>
      <w:r>
        <w:tab/>
      </w:r>
      <w:r w:rsidR="008F20DF">
        <w:t xml:space="preserve">Уже много десятилетий табачные компании применяют изощренные и циничные методы вовлечения молодежи в употребление табачной и никотиновой продукции и тратят на это значительные ресурсы. </w:t>
      </w:r>
    </w:p>
    <w:p w:rsidR="008F20DF" w:rsidRDefault="00B8403C" w:rsidP="00B8403C">
      <w:pPr>
        <w:spacing w:after="0" w:line="240" w:lineRule="auto"/>
        <w:jc w:val="both"/>
      </w:pPr>
      <w:r>
        <w:tab/>
      </w:r>
      <w:r w:rsidR="008F20DF">
        <w:t>Из внутренней документации таких компаний можно узнать о том, что они вербуют новое поколение любителей табака при помощи целого ряда всестороннее изученных и тщательно выверенных приемов, от дизайна продукции до маркетинговых кампаний, призванных обеспечить приток новых, молодых потребителей на смену миллионам людей, ежегодно умирающих от связанных с табаком болезней.</w:t>
      </w:r>
    </w:p>
    <w:p w:rsidR="008F20DF" w:rsidRDefault="008F20DF" w:rsidP="008F20DF"/>
    <w:p w:rsidR="008F20DF" w:rsidRPr="00B8403C" w:rsidRDefault="008F20DF" w:rsidP="00B8403C">
      <w:pPr>
        <w:spacing w:after="0" w:line="240" w:lineRule="auto"/>
        <w:jc w:val="both"/>
        <w:rPr>
          <w:b/>
        </w:rPr>
      </w:pPr>
      <w:r w:rsidRPr="00B8403C">
        <w:rPr>
          <w:b/>
        </w:rPr>
        <w:t>Глобальная кампания по случаю Всемирного дня без табака 2020 г. призвана:</w:t>
      </w:r>
    </w:p>
    <w:p w:rsidR="008F20DF" w:rsidRDefault="008F20DF" w:rsidP="00B8403C">
      <w:pPr>
        <w:numPr>
          <w:ilvl w:val="0"/>
          <w:numId w:val="7"/>
        </w:numPr>
        <w:spacing w:after="0" w:line="240" w:lineRule="auto"/>
        <w:ind w:left="0" w:firstLine="360"/>
        <w:jc w:val="both"/>
      </w:pPr>
      <w:r>
        <w:t>продемонстрировать несостоятельность существующих заблуждений и рассказать о манипулятивных приемах, применяемых производителями табачной и никотиновой продукции, особенно в целях сбыта продукции молодежи, в том числе за счет вывода на рынок новых и оригинальных изделий, использования ароматических добавок и других привлекательных потребительских характеристик;</w:t>
      </w:r>
    </w:p>
    <w:p w:rsidR="008F20DF" w:rsidRDefault="008F20DF" w:rsidP="00B8403C">
      <w:pPr>
        <w:numPr>
          <w:ilvl w:val="0"/>
          <w:numId w:val="7"/>
        </w:numPr>
        <w:spacing w:after="0" w:line="240" w:lineRule="auto"/>
        <w:ind w:left="0" w:firstLine="360"/>
        <w:jc w:val="both"/>
      </w:pPr>
      <w:r>
        <w:t>дать молодым людям знания о намерениях и тактике табачной и никотиновой индустрии по вовлечению нынешнего и будущих поколений в употребление ее продукции;</w:t>
      </w:r>
    </w:p>
    <w:p w:rsidR="008F20DF" w:rsidRDefault="008F20DF" w:rsidP="00B8403C">
      <w:pPr>
        <w:numPr>
          <w:ilvl w:val="0"/>
          <w:numId w:val="7"/>
        </w:numPr>
        <w:spacing w:after="0" w:line="240" w:lineRule="auto"/>
        <w:ind w:left="0" w:firstLine="426"/>
        <w:jc w:val="both"/>
      </w:pPr>
      <w:r>
        <w:t>расширить возможности лидеров мнений (в поп-культуре, социальных сетях, в учебных заведениях и дома) по защите и отстаиванию прав молодых людей и дать толчок реальным изменениям, вовлекая их в борьбу против крупного табачного бизнеса.</w:t>
      </w:r>
    </w:p>
    <w:p w:rsidR="00B8403C" w:rsidRDefault="00B8403C" w:rsidP="008F20DF">
      <w:pPr>
        <w:rPr>
          <w:b/>
          <w:i/>
        </w:rPr>
      </w:pPr>
    </w:p>
    <w:p w:rsidR="008F20DF" w:rsidRPr="004523AB" w:rsidRDefault="008F20DF" w:rsidP="008F20DF">
      <w:pPr>
        <w:rPr>
          <w:b/>
          <w:i/>
        </w:rPr>
      </w:pPr>
      <w:r w:rsidRPr="004523AB">
        <w:rPr>
          <w:b/>
          <w:i/>
        </w:rPr>
        <w:t>Призыв к действиям</w:t>
      </w:r>
    </w:p>
    <w:p w:rsidR="008F20DF" w:rsidRDefault="004523AB" w:rsidP="00B8403C">
      <w:pPr>
        <w:spacing w:after="0" w:line="240" w:lineRule="auto"/>
        <w:jc w:val="both"/>
      </w:pPr>
      <w:r>
        <w:tab/>
      </w:r>
      <w:r w:rsidR="008F20DF">
        <w:t>Мировое сообщество не может допустить, чтобы под предлогом борьбы за свободу личного выбора табачная и никотиновая промышленность обманом вводила в заблуждение молодое поколение, бесконечно преследуя наживу за счет миллионов людей, которые каждый год платят за это своей жизнью.</w:t>
      </w:r>
    </w:p>
    <w:p w:rsidR="008F20DF" w:rsidRDefault="004523AB" w:rsidP="00B8403C">
      <w:pPr>
        <w:spacing w:after="0" w:line="240" w:lineRule="auto"/>
        <w:jc w:val="both"/>
      </w:pPr>
      <w:r>
        <w:tab/>
      </w:r>
      <w:r w:rsidR="008F20DF">
        <w:t>В</w:t>
      </w:r>
      <w:r>
        <w:t xml:space="preserve">семирная организация здравоохранения (ВОЗ) </w:t>
      </w:r>
      <w:r w:rsidR="008F20DF">
        <w:t xml:space="preserve">настоятельно призывает лидеров мнений (в поп-культуре, социальных сетях, учебных заведениях и дома), которых знает и уважает молодежь, рассказывать правду о манипуляциях, на которые идут компании для вербовки нового поколения пользователей табака. Мы должны дать молодежи силы и умения </w:t>
      </w:r>
      <w:r w:rsidR="008F20DF">
        <w:lastRenderedPageBreak/>
        <w:t>сопротивляться большому табачному бизнесу, разоблачая ложь и отказываясь от его продукции.</w:t>
      </w:r>
    </w:p>
    <w:p w:rsidR="008F20DF" w:rsidRDefault="004523AB" w:rsidP="00B8403C">
      <w:pPr>
        <w:spacing w:after="0" w:line="240" w:lineRule="auto"/>
        <w:jc w:val="both"/>
      </w:pPr>
      <w:r>
        <w:tab/>
      </w:r>
      <w:r w:rsidR="008F20DF">
        <w:t xml:space="preserve">Конечной целью </w:t>
      </w:r>
      <w:r w:rsidR="008F20DF" w:rsidRPr="004523AB">
        <w:rPr>
          <w:b/>
        </w:rPr>
        <w:t>Всемирного дня без табака</w:t>
      </w:r>
      <w:r w:rsidR="008F20DF">
        <w:t xml:space="preserve"> является содействие защите нынешнего и будущих поколений не только от разрушительных последствий для здоровья, но также и от социальных, экологических и экономических бедствий, связанных с употреблением табака и воздействием табачного дыма.</w:t>
      </w:r>
    </w:p>
    <w:p w:rsidR="008F20DF" w:rsidRDefault="00B8403C" w:rsidP="00B8403C">
      <w:pPr>
        <w:spacing w:after="0" w:line="240" w:lineRule="auto"/>
        <w:jc w:val="both"/>
      </w:pPr>
      <w:r>
        <w:tab/>
      </w:r>
      <w:r w:rsidR="008F20DF">
        <w:t>Глобальная табачная эпидемия ежегодно приводит к смерти около шести миллионов человек, более 600 000 из которых, не являясь курильщиками, умирают из-за воздействия вторичного табачного дыма. При отсутствии действий к 2030 году эпидемия будет ежегодно приводить к смерти более восьми миллионов человек. Более 80% из этих предотвратимых случаев смерти будут происходить среди людей, живущих в странах с низким и средним уровнем дохода. Употребление табака является отдельной самой значительной предотвратимой причиной смерти во всем мире и в настоящее время приводит к смерти каждого десятого взрослого человека.</w:t>
      </w:r>
    </w:p>
    <w:p w:rsidR="008F20DF" w:rsidRDefault="004523AB" w:rsidP="00B8403C">
      <w:pPr>
        <w:spacing w:after="0" w:line="240" w:lineRule="auto"/>
        <w:jc w:val="both"/>
      </w:pPr>
      <w:r>
        <w:tab/>
      </w:r>
      <w:r w:rsidR="008F20DF">
        <w:t xml:space="preserve">Оптимисты из Всемирной Организации, ссылаясь на мнение авторитетных врачей, проводивших всеобъемлющие исследования, утверждают, что уже через 20 минут после того, как вы докурите последнюю сигарету, артериальное давление снизится до нормального, восстановится работа сердца и улучшится кровоснабжение конечностей. </w:t>
      </w:r>
      <w:proofErr w:type="gramStart"/>
      <w:r w:rsidR="008F20DF">
        <w:t>Спустя</w:t>
      </w:r>
      <w:proofErr w:type="gramEnd"/>
      <w:r w:rsidR="008F20DF">
        <w:t xml:space="preserve"> еще 8 </w:t>
      </w:r>
      <w:proofErr w:type="gramStart"/>
      <w:r w:rsidR="008F20DF">
        <w:t>часов</w:t>
      </w:r>
      <w:proofErr w:type="gramEnd"/>
      <w:r w:rsidR="008F20DF">
        <w:t xml:space="preserve"> нормализуется содержание кислорода в крови.</w:t>
      </w:r>
    </w:p>
    <w:p w:rsidR="009A027D" w:rsidRDefault="004523AB" w:rsidP="00B8403C">
      <w:pPr>
        <w:spacing w:after="0" w:line="240" w:lineRule="auto"/>
        <w:jc w:val="both"/>
        <w:rPr>
          <w:lang w:val="en-US"/>
        </w:rPr>
      </w:pPr>
      <w:r>
        <w:tab/>
      </w:r>
      <w:r w:rsidR="008F20DF">
        <w:t>В том случае, если вы человек воли и сможете не курить более двух суток, в вашем распоряжении будут вкус и запах — вы сможете почувствовать их острее. Неделя без табака вероятнее всего улучшит цвет вашего лица, избавит от неприятного запаха от кожи и волос. Врачи утверждают, что через месяц после того, как вы в последний раз затянулись «палочкой здоровья», вам станет легче дышать, пройдет головная боль, кашель и утомление.</w:t>
      </w:r>
    </w:p>
    <w:p w:rsidR="008F20DF" w:rsidRDefault="008F20DF" w:rsidP="008F20DF">
      <w:pPr>
        <w:rPr>
          <w:lang w:val="en-US"/>
        </w:rPr>
      </w:pPr>
    </w:p>
    <w:p w:rsidR="008F20DF" w:rsidRPr="008F20DF" w:rsidRDefault="008F20DF" w:rsidP="00363A3D">
      <w:pPr>
        <w:spacing w:after="0" w:line="240" w:lineRule="auto"/>
        <w:jc w:val="both"/>
        <w:outlineLvl w:val="1"/>
        <w:rPr>
          <w:rFonts w:eastAsia="Times New Roman"/>
          <w:b/>
          <w:bCs/>
          <w:sz w:val="43"/>
          <w:szCs w:val="43"/>
          <w:lang w:eastAsia="ru-RU"/>
        </w:rPr>
      </w:pPr>
      <w:r w:rsidRPr="008F20DF">
        <w:rPr>
          <w:rFonts w:eastAsia="Times New Roman"/>
          <w:b/>
          <w:bCs/>
          <w:sz w:val="43"/>
          <w:szCs w:val="43"/>
          <w:lang w:eastAsia="ru-RU"/>
        </w:rPr>
        <w:t>Основные факты</w:t>
      </w:r>
    </w:p>
    <w:p w:rsidR="008F20DF" w:rsidRPr="008F20DF" w:rsidRDefault="008F20DF" w:rsidP="00363A3D">
      <w:pPr>
        <w:numPr>
          <w:ilvl w:val="0"/>
          <w:numId w:val="1"/>
        </w:numPr>
        <w:spacing w:after="0" w:line="240" w:lineRule="auto"/>
        <w:jc w:val="both"/>
        <w:rPr>
          <w:rFonts w:eastAsia="Times New Roman"/>
          <w:bCs/>
          <w:szCs w:val="28"/>
          <w:lang w:eastAsia="ru-RU"/>
        </w:rPr>
      </w:pPr>
      <w:r w:rsidRPr="008F20DF">
        <w:rPr>
          <w:rFonts w:eastAsia="Times New Roman"/>
          <w:bCs/>
          <w:szCs w:val="28"/>
          <w:lang w:eastAsia="ru-RU"/>
        </w:rPr>
        <w:t>Табак убивает до половины тех, кто его употребляет.</w:t>
      </w:r>
    </w:p>
    <w:p w:rsidR="008F20DF" w:rsidRPr="008F20DF" w:rsidRDefault="008F20DF" w:rsidP="00363A3D">
      <w:pPr>
        <w:numPr>
          <w:ilvl w:val="0"/>
          <w:numId w:val="1"/>
        </w:numPr>
        <w:tabs>
          <w:tab w:val="clear" w:pos="720"/>
        </w:tabs>
        <w:spacing w:after="0" w:line="240" w:lineRule="auto"/>
        <w:ind w:left="0" w:firstLine="360"/>
        <w:jc w:val="both"/>
        <w:rPr>
          <w:rFonts w:eastAsia="Times New Roman"/>
          <w:bCs/>
          <w:szCs w:val="28"/>
          <w:lang w:eastAsia="ru-RU"/>
        </w:rPr>
      </w:pPr>
      <w:r w:rsidRPr="008F20DF">
        <w:rPr>
          <w:rFonts w:eastAsia="Times New Roman"/>
          <w:bCs/>
          <w:szCs w:val="28"/>
          <w:lang w:eastAsia="ru-RU"/>
        </w:rPr>
        <w:t>От последствий употребления табака ежегодно гибнет более 8 миллионов человек. Более 7 миллионов случаев смерти происходит среди потребителей и бывших потребителей табака, и более 1,2 миллиона — среди некурящих людей, подвергающихся воздействию вторичного табачного дыма.</w:t>
      </w:r>
    </w:p>
    <w:p w:rsidR="00363A3D" w:rsidRDefault="008F20DF" w:rsidP="00363A3D">
      <w:pPr>
        <w:numPr>
          <w:ilvl w:val="0"/>
          <w:numId w:val="1"/>
        </w:numPr>
        <w:tabs>
          <w:tab w:val="clear" w:pos="720"/>
          <w:tab w:val="num" w:pos="0"/>
        </w:tabs>
        <w:spacing w:after="0" w:line="240" w:lineRule="auto"/>
        <w:ind w:left="0" w:firstLine="360"/>
        <w:jc w:val="both"/>
        <w:rPr>
          <w:rFonts w:eastAsia="Times New Roman"/>
          <w:bCs/>
          <w:szCs w:val="28"/>
          <w:lang w:eastAsia="ru-RU"/>
        </w:rPr>
      </w:pPr>
      <w:r w:rsidRPr="008F20DF">
        <w:rPr>
          <w:rFonts w:eastAsia="Times New Roman"/>
          <w:bCs/>
          <w:szCs w:val="28"/>
          <w:lang w:eastAsia="ru-RU"/>
        </w:rPr>
        <w:t>Из 1,1 миллиарда курильщиков в мире 80% живут в странах с низким и средним уровнем дохода.</w:t>
      </w:r>
    </w:p>
    <w:p w:rsidR="00363A3D" w:rsidRPr="008F20DF" w:rsidRDefault="00363A3D" w:rsidP="00363A3D">
      <w:pPr>
        <w:spacing w:after="0" w:line="240" w:lineRule="auto"/>
        <w:ind w:left="360"/>
        <w:jc w:val="both"/>
        <w:rPr>
          <w:rFonts w:eastAsia="Times New Roman"/>
          <w:bCs/>
          <w:szCs w:val="28"/>
          <w:lang w:eastAsia="ru-RU"/>
        </w:rPr>
      </w:pPr>
    </w:p>
    <w:p w:rsidR="008F20DF" w:rsidRPr="008F20DF" w:rsidRDefault="008F20DF" w:rsidP="00B8403C">
      <w:pPr>
        <w:spacing w:after="0" w:line="240" w:lineRule="auto"/>
        <w:jc w:val="both"/>
        <w:outlineLvl w:val="1"/>
        <w:rPr>
          <w:rFonts w:eastAsia="Times New Roman"/>
          <w:b/>
          <w:bCs/>
          <w:sz w:val="43"/>
          <w:szCs w:val="43"/>
          <w:lang w:eastAsia="ru-RU"/>
        </w:rPr>
      </w:pPr>
      <w:r w:rsidRPr="008F20DF">
        <w:rPr>
          <w:rFonts w:eastAsia="Times New Roman"/>
          <w:b/>
          <w:bCs/>
          <w:sz w:val="43"/>
          <w:szCs w:val="43"/>
          <w:lang w:eastAsia="ru-RU"/>
        </w:rPr>
        <w:t>Основная причина смерти, болезней и обнищания</w:t>
      </w:r>
    </w:p>
    <w:p w:rsidR="008F20DF" w:rsidRPr="008F20DF" w:rsidRDefault="00DC3BFB" w:rsidP="00DC3BFB">
      <w:pPr>
        <w:spacing w:after="0" w:line="240" w:lineRule="auto"/>
        <w:jc w:val="both"/>
        <w:rPr>
          <w:rFonts w:eastAsia="Times New Roman"/>
          <w:szCs w:val="28"/>
          <w:lang w:eastAsia="ru-RU"/>
        </w:rPr>
      </w:pPr>
      <w:r>
        <w:rPr>
          <w:rFonts w:eastAsia="Times New Roman"/>
          <w:szCs w:val="28"/>
          <w:lang w:eastAsia="ru-RU"/>
        </w:rPr>
        <w:tab/>
      </w:r>
      <w:proofErr w:type="gramStart"/>
      <w:r w:rsidRPr="00DC3BFB">
        <w:rPr>
          <w:rFonts w:eastAsia="Times New Roman"/>
          <w:szCs w:val="28"/>
          <w:lang w:eastAsia="ru-RU"/>
        </w:rPr>
        <w:t>И</w:t>
      </w:r>
      <w:r w:rsidR="008F20DF" w:rsidRPr="008F20DF">
        <w:rPr>
          <w:rFonts w:eastAsia="Times New Roman"/>
          <w:szCs w:val="28"/>
          <w:lang w:eastAsia="ru-RU"/>
        </w:rPr>
        <w:t>з 1,1 миллиарда курильщиков в мире 80% живут в странах с низким и средним уровнем дохода, для которых характерно наиболее тяжелое бремя болезни, обусловленное употреблением табака.</w:t>
      </w:r>
      <w:proofErr w:type="gramEnd"/>
      <w:r w:rsidR="008F20DF" w:rsidRPr="008F20DF">
        <w:rPr>
          <w:rFonts w:eastAsia="Times New Roman"/>
          <w:szCs w:val="28"/>
          <w:lang w:eastAsia="ru-RU"/>
        </w:rPr>
        <w:t xml:space="preserve"> Употребление табака </w:t>
      </w:r>
      <w:r w:rsidR="008F20DF" w:rsidRPr="008F20DF">
        <w:rPr>
          <w:rFonts w:eastAsia="Times New Roman"/>
          <w:szCs w:val="28"/>
          <w:lang w:eastAsia="ru-RU"/>
        </w:rPr>
        <w:lastRenderedPageBreak/>
        <w:t xml:space="preserve">усугубляет бедность, поскольку домохозяйства расходуют на табак часть своих средств, которые могли бы быть использованы для удовлетворения базовых потребностей, таких как </w:t>
      </w:r>
      <w:r w:rsidR="00363A3D">
        <w:rPr>
          <w:rFonts w:eastAsia="Times New Roman"/>
          <w:szCs w:val="28"/>
          <w:lang w:eastAsia="ru-RU"/>
        </w:rPr>
        <w:t xml:space="preserve">потребность в питании и жилье. </w:t>
      </w:r>
      <w:r w:rsidR="008F20DF" w:rsidRPr="008F20DF">
        <w:rPr>
          <w:rFonts w:eastAsia="Times New Roman"/>
          <w:szCs w:val="28"/>
          <w:lang w:eastAsia="ru-RU"/>
        </w:rPr>
        <w:t>Эти расходы сложно поддаются снижению, поскольку табак вызывает крайне сильную зависимость.</w:t>
      </w:r>
    </w:p>
    <w:p w:rsidR="008F20DF" w:rsidRPr="008F20DF" w:rsidRDefault="00DC3BFB" w:rsidP="00363A3D">
      <w:pPr>
        <w:spacing w:after="0" w:line="240" w:lineRule="auto"/>
        <w:jc w:val="both"/>
        <w:rPr>
          <w:rFonts w:eastAsia="Times New Roman"/>
          <w:szCs w:val="28"/>
          <w:lang w:eastAsia="ru-RU"/>
        </w:rPr>
      </w:pPr>
      <w:r>
        <w:rPr>
          <w:rFonts w:eastAsia="Times New Roman"/>
          <w:szCs w:val="28"/>
          <w:lang w:eastAsia="ru-RU"/>
        </w:rPr>
        <w:tab/>
      </w:r>
      <w:r w:rsidR="008F20DF" w:rsidRPr="008F20DF">
        <w:rPr>
          <w:rFonts w:eastAsia="Times New Roman"/>
          <w:szCs w:val="28"/>
          <w:lang w:eastAsia="ru-RU"/>
        </w:rPr>
        <w:t>Употребление табака наносит существенный экономический ущерб, который, в частности, выражается в виде значительных расходов на здравоохранение, связанных с лечением заболеваний, вызванных употреблением табака, а также в виде утраты человеческого капитала в результате обусловленных употреблением табака заболеваемости и смертности.</w:t>
      </w:r>
    </w:p>
    <w:p w:rsidR="008F20DF" w:rsidRPr="008F20DF" w:rsidRDefault="00363A3D" w:rsidP="00363A3D">
      <w:pPr>
        <w:spacing w:after="0" w:line="240" w:lineRule="auto"/>
        <w:jc w:val="both"/>
        <w:rPr>
          <w:rFonts w:eastAsia="Times New Roman"/>
          <w:szCs w:val="28"/>
          <w:lang w:eastAsia="ru-RU"/>
        </w:rPr>
      </w:pPr>
      <w:r>
        <w:rPr>
          <w:rFonts w:eastAsia="Times New Roman"/>
          <w:szCs w:val="28"/>
          <w:lang w:eastAsia="ru-RU"/>
        </w:rPr>
        <w:tab/>
      </w:r>
      <w:r w:rsidR="008F20DF" w:rsidRPr="008F20DF">
        <w:rPr>
          <w:rFonts w:eastAsia="Times New Roman"/>
          <w:szCs w:val="28"/>
          <w:lang w:eastAsia="ru-RU"/>
        </w:rPr>
        <w:t>В некоторых странах для пополнения семейного бюджета дети из бедных семей р</w:t>
      </w:r>
      <w:r>
        <w:rPr>
          <w:rFonts w:eastAsia="Times New Roman"/>
          <w:szCs w:val="28"/>
          <w:lang w:eastAsia="ru-RU"/>
        </w:rPr>
        <w:t>аботают на табачных плантациях.</w:t>
      </w:r>
      <w:r w:rsidR="008F20DF" w:rsidRPr="008F20DF">
        <w:rPr>
          <w:rFonts w:eastAsia="Times New Roman"/>
          <w:szCs w:val="28"/>
          <w:lang w:eastAsia="ru-RU"/>
        </w:rPr>
        <w:t xml:space="preserve"> Эти дети особенно уязвимы к «болезни зеленого табака», вызываемой попаданием в организм никотина, который впитывается через кожу при обработке сырых табачных листьев.</w:t>
      </w:r>
    </w:p>
    <w:p w:rsidR="00363A3D" w:rsidRDefault="00363A3D" w:rsidP="00363A3D">
      <w:pPr>
        <w:spacing w:after="0" w:line="240" w:lineRule="auto"/>
        <w:outlineLvl w:val="1"/>
        <w:rPr>
          <w:rFonts w:eastAsia="Times New Roman"/>
          <w:b/>
          <w:bCs/>
          <w:sz w:val="43"/>
          <w:szCs w:val="43"/>
          <w:lang w:eastAsia="ru-RU"/>
        </w:rPr>
      </w:pPr>
    </w:p>
    <w:p w:rsidR="008F20DF" w:rsidRPr="008F20DF" w:rsidRDefault="008F20DF" w:rsidP="00363A3D">
      <w:pPr>
        <w:spacing w:after="0" w:line="240" w:lineRule="auto"/>
        <w:outlineLvl w:val="1"/>
        <w:rPr>
          <w:rFonts w:eastAsia="Times New Roman"/>
          <w:b/>
          <w:bCs/>
          <w:sz w:val="43"/>
          <w:szCs w:val="43"/>
          <w:lang w:eastAsia="ru-RU"/>
        </w:rPr>
      </w:pPr>
      <w:r w:rsidRPr="008F20DF">
        <w:rPr>
          <w:rFonts w:eastAsia="Times New Roman"/>
          <w:b/>
          <w:bCs/>
          <w:sz w:val="43"/>
          <w:szCs w:val="43"/>
          <w:lang w:eastAsia="ru-RU"/>
        </w:rPr>
        <w:t>Важнейшую роль играет эпиднадзор</w:t>
      </w:r>
    </w:p>
    <w:p w:rsidR="00B8403C" w:rsidRDefault="00363A3D" w:rsidP="00363A3D">
      <w:pPr>
        <w:spacing w:after="0" w:line="240" w:lineRule="auto"/>
        <w:jc w:val="both"/>
        <w:rPr>
          <w:rFonts w:eastAsia="Times New Roman"/>
          <w:sz w:val="27"/>
          <w:szCs w:val="27"/>
          <w:lang w:eastAsia="ru-RU"/>
        </w:rPr>
      </w:pPr>
      <w:r>
        <w:rPr>
          <w:rFonts w:eastAsia="Times New Roman"/>
          <w:sz w:val="27"/>
          <w:szCs w:val="27"/>
          <w:lang w:eastAsia="ru-RU"/>
        </w:rPr>
        <w:tab/>
      </w:r>
    </w:p>
    <w:p w:rsidR="008F20DF" w:rsidRDefault="008F20DF" w:rsidP="00363A3D">
      <w:pPr>
        <w:spacing w:after="0" w:line="240" w:lineRule="auto"/>
        <w:jc w:val="both"/>
        <w:rPr>
          <w:rFonts w:eastAsia="Times New Roman"/>
          <w:sz w:val="27"/>
          <w:szCs w:val="27"/>
          <w:lang w:eastAsia="ru-RU"/>
        </w:rPr>
      </w:pPr>
      <w:r w:rsidRPr="008F20DF">
        <w:rPr>
          <w:rFonts w:eastAsia="Times New Roman"/>
          <w:sz w:val="27"/>
          <w:szCs w:val="27"/>
          <w:lang w:eastAsia="ru-RU"/>
        </w:rPr>
        <w:t>Надлежащим образом организованный мониторинг позволяет отслеживать масштабы и характер табачной эпидемии и собирать данные, необходимые для выработки оптимальных мер политики. Только каждая третья страна, где проживает 39% населения мира, ведет мониторинг употребления табака посредством проведения не реже одного раза в пять лет национальных репрезентативных опросов среди молодежи и взрослых.</w:t>
      </w:r>
    </w:p>
    <w:p w:rsidR="00363A3D" w:rsidRPr="008F20DF" w:rsidRDefault="00363A3D" w:rsidP="00363A3D">
      <w:pPr>
        <w:spacing w:after="0" w:line="240" w:lineRule="auto"/>
        <w:jc w:val="both"/>
        <w:rPr>
          <w:rFonts w:eastAsia="Times New Roman"/>
          <w:sz w:val="27"/>
          <w:szCs w:val="27"/>
          <w:lang w:eastAsia="ru-RU"/>
        </w:rPr>
      </w:pPr>
    </w:p>
    <w:p w:rsidR="008F20DF" w:rsidRPr="008F20DF" w:rsidRDefault="008F20DF" w:rsidP="00363A3D">
      <w:pPr>
        <w:spacing w:after="0" w:line="240" w:lineRule="auto"/>
        <w:jc w:val="both"/>
        <w:outlineLvl w:val="1"/>
        <w:rPr>
          <w:rFonts w:eastAsia="Times New Roman"/>
          <w:b/>
          <w:bCs/>
          <w:sz w:val="43"/>
          <w:szCs w:val="43"/>
          <w:lang w:eastAsia="ru-RU"/>
        </w:rPr>
      </w:pPr>
      <w:r w:rsidRPr="008F20DF">
        <w:rPr>
          <w:rFonts w:eastAsia="Times New Roman"/>
          <w:b/>
          <w:bCs/>
          <w:sz w:val="43"/>
          <w:szCs w:val="43"/>
          <w:lang w:eastAsia="ru-RU"/>
        </w:rPr>
        <w:t>Вторичный табачный дым убивает</w:t>
      </w:r>
    </w:p>
    <w:p w:rsidR="00B8403C" w:rsidRDefault="00363A3D" w:rsidP="00363A3D">
      <w:pPr>
        <w:spacing w:after="0" w:line="240" w:lineRule="auto"/>
        <w:jc w:val="both"/>
        <w:rPr>
          <w:rFonts w:eastAsia="Times New Roman"/>
          <w:szCs w:val="28"/>
          <w:lang w:eastAsia="ru-RU"/>
        </w:rPr>
      </w:pPr>
      <w:r>
        <w:rPr>
          <w:rFonts w:eastAsia="Times New Roman"/>
          <w:szCs w:val="28"/>
          <w:lang w:eastAsia="ru-RU"/>
        </w:rPr>
        <w:tab/>
      </w:r>
    </w:p>
    <w:p w:rsidR="00363A3D" w:rsidRDefault="00B8403C" w:rsidP="00363A3D">
      <w:pPr>
        <w:spacing w:after="0" w:line="240" w:lineRule="auto"/>
        <w:jc w:val="both"/>
        <w:rPr>
          <w:rFonts w:eastAsia="Times New Roman"/>
          <w:szCs w:val="28"/>
          <w:lang w:eastAsia="ru-RU"/>
        </w:rPr>
      </w:pPr>
      <w:r>
        <w:rPr>
          <w:rFonts w:eastAsia="Times New Roman"/>
          <w:szCs w:val="28"/>
          <w:lang w:eastAsia="ru-RU"/>
        </w:rPr>
        <w:tab/>
      </w:r>
      <w:r w:rsidR="008F20DF" w:rsidRPr="008F20DF">
        <w:rPr>
          <w:rFonts w:eastAsia="Times New Roman"/>
          <w:szCs w:val="28"/>
          <w:lang w:eastAsia="ru-RU"/>
        </w:rPr>
        <w:t>Вторичный табачный дым — это дым, которым наполнен воздух в ресторанах, офисных помещениях или других закрытых помещениях, где люди потребляют такие табачные изделия, как сигарет</w:t>
      </w:r>
      <w:r w:rsidR="00363A3D">
        <w:rPr>
          <w:rFonts w:eastAsia="Times New Roman"/>
          <w:szCs w:val="28"/>
          <w:lang w:eastAsia="ru-RU"/>
        </w:rPr>
        <w:t>ы, папиросы и кальянный табак.</w:t>
      </w:r>
    </w:p>
    <w:p w:rsidR="008F20DF" w:rsidRPr="008F20DF" w:rsidRDefault="00363A3D" w:rsidP="00363A3D">
      <w:pPr>
        <w:spacing w:after="0" w:line="240" w:lineRule="auto"/>
        <w:jc w:val="both"/>
        <w:rPr>
          <w:rFonts w:eastAsia="Times New Roman"/>
          <w:szCs w:val="28"/>
          <w:lang w:eastAsia="ru-RU"/>
        </w:rPr>
      </w:pPr>
      <w:r>
        <w:rPr>
          <w:rFonts w:eastAsia="Times New Roman"/>
          <w:szCs w:val="28"/>
          <w:lang w:eastAsia="ru-RU"/>
        </w:rPr>
        <w:tab/>
      </w:r>
      <w:r w:rsidR="008F20DF" w:rsidRPr="008F20DF">
        <w:rPr>
          <w:rFonts w:eastAsia="Times New Roman"/>
          <w:szCs w:val="28"/>
          <w:lang w:eastAsia="ru-RU"/>
        </w:rPr>
        <w:t xml:space="preserve">В табачном дыме присутствует более 7000 химических веществ, из </w:t>
      </w:r>
      <w:proofErr w:type="gramStart"/>
      <w:r w:rsidR="008F20DF" w:rsidRPr="008F20DF">
        <w:rPr>
          <w:rFonts w:eastAsia="Times New Roman"/>
          <w:szCs w:val="28"/>
          <w:lang w:eastAsia="ru-RU"/>
        </w:rPr>
        <w:t>которых</w:t>
      </w:r>
      <w:proofErr w:type="gramEnd"/>
      <w:r w:rsidR="008F20DF" w:rsidRPr="008F20DF">
        <w:rPr>
          <w:rFonts w:eastAsia="Times New Roman"/>
          <w:szCs w:val="28"/>
          <w:lang w:eastAsia="ru-RU"/>
        </w:rPr>
        <w:t xml:space="preserve"> по меньшей мере 250 наносят вред здоровью, а не менее 69 — являются известными канцерогенами.</w:t>
      </w:r>
    </w:p>
    <w:p w:rsidR="008F20DF" w:rsidRPr="008F20DF" w:rsidRDefault="008F20DF" w:rsidP="00363A3D">
      <w:pPr>
        <w:spacing w:after="0" w:line="240" w:lineRule="auto"/>
        <w:jc w:val="both"/>
        <w:rPr>
          <w:rFonts w:eastAsia="Times New Roman"/>
          <w:szCs w:val="28"/>
          <w:lang w:eastAsia="ru-RU"/>
        </w:rPr>
      </w:pPr>
      <w:r w:rsidRPr="008F20DF">
        <w:rPr>
          <w:rFonts w:eastAsia="Times New Roman"/>
          <w:szCs w:val="28"/>
          <w:lang w:eastAsia="ru-RU"/>
        </w:rPr>
        <w:t>Безопасного уровня воздействия вторичного табачного дыма не существует.</w:t>
      </w:r>
    </w:p>
    <w:p w:rsidR="008F20DF" w:rsidRPr="008F20DF" w:rsidRDefault="008F20DF" w:rsidP="00363A3D">
      <w:pPr>
        <w:numPr>
          <w:ilvl w:val="0"/>
          <w:numId w:val="2"/>
        </w:numPr>
        <w:tabs>
          <w:tab w:val="clear" w:pos="720"/>
          <w:tab w:val="num" w:pos="0"/>
        </w:tabs>
        <w:spacing w:after="0" w:line="240" w:lineRule="auto"/>
        <w:ind w:left="0" w:firstLine="360"/>
        <w:jc w:val="both"/>
        <w:rPr>
          <w:rFonts w:eastAsia="Times New Roman"/>
          <w:szCs w:val="28"/>
          <w:lang w:eastAsia="ru-RU"/>
        </w:rPr>
      </w:pPr>
      <w:r w:rsidRPr="008F20DF">
        <w:rPr>
          <w:rFonts w:eastAsia="Times New Roman"/>
          <w:szCs w:val="28"/>
          <w:lang w:eastAsia="ru-RU"/>
        </w:rPr>
        <w:t xml:space="preserve">У взрослых вторичный табачный дым вызывает серьезные </w:t>
      </w:r>
      <w:proofErr w:type="gramStart"/>
      <w:r w:rsidRPr="008F20DF">
        <w:rPr>
          <w:rFonts w:eastAsia="Times New Roman"/>
          <w:szCs w:val="28"/>
          <w:lang w:eastAsia="ru-RU"/>
        </w:rPr>
        <w:t>сердечно-сосудистые</w:t>
      </w:r>
      <w:proofErr w:type="gramEnd"/>
      <w:r w:rsidRPr="008F20DF">
        <w:rPr>
          <w:rFonts w:eastAsia="Times New Roman"/>
          <w:szCs w:val="28"/>
          <w:lang w:eastAsia="ru-RU"/>
        </w:rPr>
        <w:t xml:space="preserve"> и респираторные заболевания, включая ишемическую болезнь сердца и рак легких. У детей грудного возраста он увеличивает риск возникновения синдрома внезапной смерти младенца. У беременных женщин он приводит к осложнениям беременности и рождению маловесных детей.</w:t>
      </w:r>
    </w:p>
    <w:p w:rsidR="008F20DF" w:rsidRPr="008F20DF" w:rsidRDefault="008F20DF" w:rsidP="00363A3D">
      <w:pPr>
        <w:numPr>
          <w:ilvl w:val="0"/>
          <w:numId w:val="2"/>
        </w:numPr>
        <w:tabs>
          <w:tab w:val="clear" w:pos="720"/>
          <w:tab w:val="num" w:pos="0"/>
        </w:tabs>
        <w:spacing w:after="0" w:line="240" w:lineRule="auto"/>
        <w:ind w:left="0" w:firstLine="360"/>
        <w:jc w:val="both"/>
        <w:rPr>
          <w:rFonts w:eastAsia="Times New Roman"/>
          <w:szCs w:val="28"/>
          <w:lang w:eastAsia="ru-RU"/>
        </w:rPr>
      </w:pPr>
      <w:r w:rsidRPr="008F20DF">
        <w:rPr>
          <w:rFonts w:eastAsia="Times New Roman"/>
          <w:szCs w:val="28"/>
          <w:lang w:eastAsia="ru-RU"/>
        </w:rPr>
        <w:t>Почти половина детей во всем мире регулярно вдыхают воздух, загрязненный табачным дымом, в общественных местах.</w:t>
      </w:r>
    </w:p>
    <w:p w:rsidR="008F20DF" w:rsidRPr="008F20DF" w:rsidRDefault="008F20DF" w:rsidP="00363A3D">
      <w:pPr>
        <w:numPr>
          <w:ilvl w:val="0"/>
          <w:numId w:val="2"/>
        </w:numPr>
        <w:tabs>
          <w:tab w:val="clear" w:pos="720"/>
          <w:tab w:val="num" w:pos="0"/>
        </w:tabs>
        <w:spacing w:after="0" w:line="240" w:lineRule="auto"/>
        <w:ind w:left="0" w:firstLine="360"/>
        <w:jc w:val="both"/>
        <w:rPr>
          <w:rFonts w:eastAsia="Times New Roman"/>
          <w:szCs w:val="28"/>
          <w:lang w:eastAsia="ru-RU"/>
        </w:rPr>
      </w:pPr>
      <w:r w:rsidRPr="008F20DF">
        <w:rPr>
          <w:rFonts w:eastAsia="Times New Roman"/>
          <w:szCs w:val="28"/>
          <w:lang w:eastAsia="ru-RU"/>
        </w:rPr>
        <w:t xml:space="preserve">Вторичный табачный дым является причиной более 1,2 </w:t>
      </w:r>
      <w:proofErr w:type="gramStart"/>
      <w:r w:rsidRPr="008F20DF">
        <w:rPr>
          <w:rFonts w:eastAsia="Times New Roman"/>
          <w:szCs w:val="28"/>
          <w:lang w:eastAsia="ru-RU"/>
        </w:rPr>
        <w:t>млн</w:t>
      </w:r>
      <w:proofErr w:type="gramEnd"/>
      <w:r w:rsidRPr="008F20DF">
        <w:rPr>
          <w:rFonts w:eastAsia="Times New Roman"/>
          <w:szCs w:val="28"/>
          <w:lang w:eastAsia="ru-RU"/>
        </w:rPr>
        <w:t xml:space="preserve"> случаев преждевременной смерти в год.</w:t>
      </w:r>
    </w:p>
    <w:p w:rsidR="008F20DF" w:rsidRPr="008F20DF" w:rsidRDefault="008F20DF" w:rsidP="00363A3D">
      <w:pPr>
        <w:numPr>
          <w:ilvl w:val="0"/>
          <w:numId w:val="2"/>
        </w:numPr>
        <w:tabs>
          <w:tab w:val="clear" w:pos="720"/>
          <w:tab w:val="num" w:pos="0"/>
        </w:tabs>
        <w:spacing w:after="0" w:line="240" w:lineRule="auto"/>
        <w:ind w:left="0" w:firstLine="360"/>
        <w:jc w:val="both"/>
        <w:rPr>
          <w:rFonts w:eastAsia="Times New Roman"/>
          <w:szCs w:val="28"/>
          <w:lang w:eastAsia="ru-RU"/>
        </w:rPr>
      </w:pPr>
      <w:r w:rsidRPr="008F20DF">
        <w:rPr>
          <w:rFonts w:eastAsia="Times New Roman"/>
          <w:szCs w:val="28"/>
          <w:lang w:eastAsia="ru-RU"/>
        </w:rPr>
        <w:lastRenderedPageBreak/>
        <w:t>Ежегодно 65 000 детей гибнет от болезней, ассоциируемых с воздействием вторичного табачного дыма.</w:t>
      </w:r>
    </w:p>
    <w:p w:rsidR="00363A3D" w:rsidRDefault="00363A3D" w:rsidP="00363A3D">
      <w:pPr>
        <w:spacing w:after="0" w:line="240" w:lineRule="auto"/>
        <w:jc w:val="both"/>
        <w:rPr>
          <w:rFonts w:eastAsia="Times New Roman"/>
          <w:szCs w:val="28"/>
          <w:lang w:eastAsia="ru-RU"/>
        </w:rPr>
      </w:pPr>
      <w:r>
        <w:rPr>
          <w:rFonts w:eastAsia="Times New Roman"/>
          <w:szCs w:val="28"/>
          <w:lang w:eastAsia="ru-RU"/>
        </w:rPr>
        <w:tab/>
      </w:r>
      <w:r w:rsidR="008F20DF" w:rsidRPr="008F20DF">
        <w:rPr>
          <w:rFonts w:eastAsia="Times New Roman"/>
          <w:szCs w:val="28"/>
          <w:lang w:eastAsia="ru-RU"/>
        </w:rPr>
        <w:t>Необходимо, чтобы каждый человек мог дышать воздухо</w:t>
      </w:r>
      <w:r>
        <w:rPr>
          <w:rFonts w:eastAsia="Times New Roman"/>
          <w:szCs w:val="28"/>
          <w:lang w:eastAsia="ru-RU"/>
        </w:rPr>
        <w:t>м, свободным от табачного дыма.</w:t>
      </w:r>
    </w:p>
    <w:p w:rsidR="008F20DF" w:rsidRPr="008F20DF" w:rsidRDefault="00363A3D" w:rsidP="00363A3D">
      <w:pPr>
        <w:spacing w:after="0" w:line="240" w:lineRule="auto"/>
        <w:jc w:val="both"/>
        <w:rPr>
          <w:rFonts w:eastAsia="Times New Roman"/>
          <w:szCs w:val="28"/>
          <w:lang w:eastAsia="ru-RU"/>
        </w:rPr>
      </w:pPr>
      <w:r>
        <w:rPr>
          <w:rFonts w:eastAsia="Times New Roman"/>
          <w:szCs w:val="28"/>
          <w:lang w:eastAsia="ru-RU"/>
        </w:rPr>
        <w:tab/>
      </w:r>
      <w:r w:rsidR="008F20DF" w:rsidRPr="008F20DF">
        <w:rPr>
          <w:rFonts w:eastAsia="Times New Roman"/>
          <w:szCs w:val="28"/>
          <w:lang w:eastAsia="ru-RU"/>
        </w:rPr>
        <w:t xml:space="preserve"> Законы о запрете курения в общественных местах и помещениях защищают здоровье некурящих людей, пользуются популярностью, не вредят экономической деятельности и способствуют отказу курильщиков от курения.</w:t>
      </w:r>
    </w:p>
    <w:p w:rsidR="008F20DF" w:rsidRPr="008F20DF" w:rsidRDefault="00363A3D" w:rsidP="00363A3D">
      <w:pPr>
        <w:spacing w:after="0" w:line="240" w:lineRule="auto"/>
        <w:jc w:val="both"/>
        <w:rPr>
          <w:rFonts w:eastAsia="Times New Roman"/>
          <w:szCs w:val="28"/>
          <w:lang w:eastAsia="ru-RU"/>
        </w:rPr>
      </w:pPr>
      <w:r>
        <w:rPr>
          <w:rFonts w:eastAsia="Times New Roman"/>
          <w:szCs w:val="28"/>
          <w:lang w:eastAsia="ru-RU"/>
        </w:rPr>
        <w:tab/>
      </w:r>
      <w:r w:rsidR="008F20DF" w:rsidRPr="008F20DF">
        <w:rPr>
          <w:rFonts w:eastAsia="Times New Roman"/>
          <w:szCs w:val="28"/>
          <w:lang w:eastAsia="ru-RU"/>
        </w:rPr>
        <w:t xml:space="preserve">Более 1,6 миллиарда человек, или 22% мирового населения, защищены всесторонними национальными </w:t>
      </w:r>
      <w:proofErr w:type="gramStart"/>
      <w:r w:rsidR="008F20DF" w:rsidRPr="008F20DF">
        <w:rPr>
          <w:rFonts w:eastAsia="Times New Roman"/>
          <w:szCs w:val="28"/>
          <w:lang w:eastAsia="ru-RU"/>
        </w:rPr>
        <w:t>законами по обеспечению</w:t>
      </w:r>
      <w:proofErr w:type="gramEnd"/>
      <w:r w:rsidR="008F20DF" w:rsidRPr="008F20DF">
        <w:rPr>
          <w:rFonts w:eastAsia="Times New Roman"/>
          <w:szCs w:val="28"/>
          <w:lang w:eastAsia="ru-RU"/>
        </w:rPr>
        <w:t xml:space="preserve"> среды, свободной от табачного дыма.</w:t>
      </w:r>
    </w:p>
    <w:p w:rsidR="00B8403C" w:rsidRDefault="00B8403C" w:rsidP="00B8403C">
      <w:pPr>
        <w:spacing w:after="0" w:line="240" w:lineRule="auto"/>
        <w:jc w:val="both"/>
        <w:outlineLvl w:val="1"/>
        <w:rPr>
          <w:rFonts w:eastAsia="Times New Roman"/>
          <w:b/>
          <w:bCs/>
          <w:sz w:val="43"/>
          <w:szCs w:val="43"/>
          <w:lang w:eastAsia="ru-RU"/>
        </w:rPr>
      </w:pPr>
    </w:p>
    <w:p w:rsidR="008F20DF" w:rsidRDefault="008F20DF" w:rsidP="00B8403C">
      <w:pPr>
        <w:spacing w:after="0" w:line="240" w:lineRule="auto"/>
        <w:jc w:val="both"/>
        <w:outlineLvl w:val="1"/>
        <w:rPr>
          <w:rFonts w:eastAsia="Times New Roman"/>
          <w:b/>
          <w:bCs/>
          <w:sz w:val="43"/>
          <w:szCs w:val="43"/>
          <w:lang w:eastAsia="ru-RU"/>
        </w:rPr>
      </w:pPr>
      <w:r w:rsidRPr="008F20DF">
        <w:rPr>
          <w:rFonts w:eastAsia="Times New Roman"/>
          <w:b/>
          <w:bCs/>
          <w:sz w:val="43"/>
          <w:szCs w:val="43"/>
          <w:lang w:eastAsia="ru-RU"/>
        </w:rPr>
        <w:t>Потребителям табака необходимо помочь в отказе от его употребления</w:t>
      </w:r>
    </w:p>
    <w:p w:rsidR="00B8403C" w:rsidRPr="008F20DF" w:rsidRDefault="00B8403C" w:rsidP="00B8403C">
      <w:pPr>
        <w:spacing w:after="0" w:line="240" w:lineRule="auto"/>
        <w:jc w:val="both"/>
        <w:outlineLvl w:val="1"/>
        <w:rPr>
          <w:rFonts w:eastAsia="Times New Roman"/>
          <w:b/>
          <w:bCs/>
          <w:sz w:val="43"/>
          <w:szCs w:val="43"/>
          <w:lang w:eastAsia="ru-RU"/>
        </w:rPr>
      </w:pPr>
    </w:p>
    <w:p w:rsidR="008F20DF" w:rsidRPr="008F20DF" w:rsidRDefault="00363A3D" w:rsidP="00B8403C">
      <w:pPr>
        <w:spacing w:after="0" w:line="240" w:lineRule="auto"/>
        <w:jc w:val="both"/>
        <w:rPr>
          <w:rFonts w:eastAsia="Times New Roman"/>
          <w:szCs w:val="28"/>
          <w:lang w:eastAsia="ru-RU"/>
        </w:rPr>
      </w:pPr>
      <w:r>
        <w:rPr>
          <w:rFonts w:eastAsia="Times New Roman"/>
          <w:szCs w:val="28"/>
          <w:lang w:eastAsia="ru-RU"/>
        </w:rPr>
        <w:tab/>
      </w:r>
      <w:r w:rsidR="008F20DF" w:rsidRPr="008F20DF">
        <w:rPr>
          <w:rFonts w:eastAsia="Times New Roman"/>
          <w:szCs w:val="28"/>
          <w:lang w:eastAsia="ru-RU"/>
        </w:rPr>
        <w:t>Исследования показывают, что немногие люди знают, в чем конкретно заключается риск, связанный с употреблением табака. Так, проведенное в 2015 г. в Китае Глобальное обследование потребления табака взрослым населением показало, что лишь 26,6% курильщиков в этой стране знают, что курение приводит к раку легких, болезням сердца и инсульту.</w:t>
      </w:r>
    </w:p>
    <w:p w:rsidR="008F20DF" w:rsidRPr="008F20DF" w:rsidRDefault="00363A3D" w:rsidP="00363A3D">
      <w:pPr>
        <w:spacing w:after="0" w:line="240" w:lineRule="auto"/>
        <w:jc w:val="both"/>
        <w:rPr>
          <w:rFonts w:eastAsia="Times New Roman"/>
          <w:szCs w:val="28"/>
          <w:lang w:eastAsia="ru-RU"/>
        </w:rPr>
      </w:pPr>
      <w:r>
        <w:rPr>
          <w:rFonts w:eastAsia="Times New Roman"/>
          <w:szCs w:val="28"/>
          <w:lang w:eastAsia="ru-RU"/>
        </w:rPr>
        <w:tab/>
      </w:r>
      <w:r w:rsidR="008F20DF" w:rsidRPr="008F20DF">
        <w:rPr>
          <w:rFonts w:eastAsia="Times New Roman"/>
          <w:szCs w:val="28"/>
          <w:lang w:eastAsia="ru-RU"/>
        </w:rPr>
        <w:t>Большинство курильщиков, знающих об опасности табака, хочет бросить курить. Консультирование и назначение медикаментозных средств могут более чем вдвое повысить шансы на успех в отказе от курения.</w:t>
      </w:r>
    </w:p>
    <w:p w:rsidR="008F20DF" w:rsidRPr="008F20DF" w:rsidRDefault="00363A3D" w:rsidP="00363A3D">
      <w:pPr>
        <w:spacing w:after="0" w:line="240" w:lineRule="auto"/>
        <w:jc w:val="both"/>
        <w:rPr>
          <w:rFonts w:eastAsia="Times New Roman"/>
          <w:szCs w:val="28"/>
          <w:lang w:eastAsia="ru-RU"/>
        </w:rPr>
      </w:pPr>
      <w:r>
        <w:rPr>
          <w:rFonts w:eastAsia="Times New Roman"/>
          <w:szCs w:val="28"/>
          <w:lang w:eastAsia="ru-RU"/>
        </w:rPr>
        <w:tab/>
      </w:r>
      <w:r w:rsidR="008F20DF" w:rsidRPr="008F20DF">
        <w:rPr>
          <w:rFonts w:eastAsia="Times New Roman"/>
          <w:szCs w:val="28"/>
          <w:lang w:eastAsia="ru-RU"/>
        </w:rPr>
        <w:t>При этом</w:t>
      </w:r>
      <w:proofErr w:type="gramStart"/>
      <w:r w:rsidR="008F20DF" w:rsidRPr="008F20DF">
        <w:rPr>
          <w:rFonts w:eastAsia="Times New Roman"/>
          <w:szCs w:val="28"/>
          <w:lang w:eastAsia="ru-RU"/>
        </w:rPr>
        <w:t>,</w:t>
      </w:r>
      <w:proofErr w:type="gramEnd"/>
      <w:r w:rsidR="008F20DF" w:rsidRPr="008F20DF">
        <w:rPr>
          <w:rFonts w:eastAsia="Times New Roman"/>
          <w:szCs w:val="28"/>
          <w:lang w:eastAsia="ru-RU"/>
        </w:rPr>
        <w:t xml:space="preserve"> только в 23 странах, в которых проживает 32% населения мира, обеспечено оказание комплексных услуг по помощи в отказе от табака с полным или частичным страховым покрытием их стоимости.</w:t>
      </w:r>
    </w:p>
    <w:p w:rsidR="008F20DF" w:rsidRPr="008F20DF" w:rsidRDefault="008F20DF" w:rsidP="00363A3D">
      <w:pPr>
        <w:spacing w:before="100" w:beforeAutospacing="1" w:after="100" w:afterAutospacing="1" w:line="480" w:lineRule="atLeast"/>
        <w:jc w:val="both"/>
        <w:outlineLvl w:val="1"/>
        <w:rPr>
          <w:rFonts w:eastAsia="Times New Roman"/>
          <w:b/>
          <w:bCs/>
          <w:sz w:val="43"/>
          <w:szCs w:val="43"/>
          <w:lang w:eastAsia="ru-RU"/>
        </w:rPr>
      </w:pPr>
      <w:r w:rsidRPr="008F20DF">
        <w:rPr>
          <w:rFonts w:eastAsia="Times New Roman"/>
          <w:b/>
          <w:bCs/>
          <w:sz w:val="43"/>
          <w:szCs w:val="43"/>
          <w:lang w:eastAsia="ru-RU"/>
        </w:rPr>
        <w:t>Графические предупреждения о вреде табака доказали свою эффективность</w:t>
      </w:r>
    </w:p>
    <w:p w:rsidR="008F20DF" w:rsidRPr="008F20DF" w:rsidRDefault="00363A3D" w:rsidP="00363A3D">
      <w:pPr>
        <w:spacing w:after="0" w:line="240" w:lineRule="auto"/>
        <w:jc w:val="both"/>
        <w:rPr>
          <w:rFonts w:eastAsia="Times New Roman"/>
          <w:szCs w:val="28"/>
          <w:lang w:eastAsia="ru-RU"/>
        </w:rPr>
      </w:pPr>
      <w:r>
        <w:rPr>
          <w:rFonts w:eastAsia="Times New Roman"/>
          <w:szCs w:val="28"/>
          <w:lang w:eastAsia="ru-RU"/>
        </w:rPr>
        <w:tab/>
      </w:r>
      <w:r w:rsidR="008F20DF" w:rsidRPr="008F20DF">
        <w:rPr>
          <w:rFonts w:eastAsia="Times New Roman"/>
          <w:szCs w:val="28"/>
          <w:lang w:eastAsia="ru-RU"/>
        </w:rPr>
        <w:t>Эффектные антитабачные кампании в СМИ и графические предупреждения о вреде курения на упаковках табачных изделий способствуют профилактике употребления табака среди детей и представителей уязвимых групп населения и повышают число людей, отказывающихся от употребления табака.</w:t>
      </w:r>
    </w:p>
    <w:p w:rsidR="008F20DF" w:rsidRPr="008F20DF" w:rsidRDefault="00363A3D" w:rsidP="00363A3D">
      <w:pPr>
        <w:spacing w:after="0" w:line="240" w:lineRule="auto"/>
        <w:jc w:val="both"/>
        <w:rPr>
          <w:rFonts w:eastAsia="Times New Roman"/>
          <w:szCs w:val="28"/>
          <w:lang w:eastAsia="ru-RU"/>
        </w:rPr>
      </w:pPr>
      <w:r>
        <w:rPr>
          <w:rFonts w:eastAsia="Times New Roman"/>
          <w:szCs w:val="28"/>
          <w:lang w:eastAsia="ru-RU"/>
        </w:rPr>
        <w:tab/>
      </w:r>
      <w:r w:rsidR="008F20DF" w:rsidRPr="008F20DF">
        <w:rPr>
          <w:rFonts w:eastAsia="Times New Roman"/>
          <w:szCs w:val="28"/>
          <w:lang w:eastAsia="ru-RU"/>
        </w:rPr>
        <w:t>Графические предупреждения о вреде курения могут убедить курильщиков в необходимости воздержаться от курения в жилых помещениях, а также повысить уровень исполнения законов о запрете курения в общественных местах. Исследования, проведенные после введения практики нанесения графических предупреждений на упаковки в Бразилии, Канаде, Сингапуре и Таиланде, свидетельствуют о том, что графические предупреждения в значительной мере способствуют повышению осведомленности людей о вредных последствиях употребления табака.</w:t>
      </w:r>
    </w:p>
    <w:p w:rsidR="008F20DF" w:rsidRPr="008F20DF" w:rsidRDefault="00363A3D" w:rsidP="00363A3D">
      <w:pPr>
        <w:spacing w:after="0" w:line="240" w:lineRule="auto"/>
        <w:jc w:val="both"/>
        <w:rPr>
          <w:rFonts w:eastAsia="Times New Roman"/>
          <w:szCs w:val="28"/>
          <w:lang w:eastAsia="ru-RU"/>
        </w:rPr>
      </w:pPr>
      <w:r>
        <w:rPr>
          <w:rFonts w:eastAsia="Times New Roman"/>
          <w:szCs w:val="28"/>
          <w:lang w:eastAsia="ru-RU"/>
        </w:rPr>
        <w:lastRenderedPageBreak/>
        <w:tab/>
      </w:r>
      <w:r w:rsidR="008F20DF" w:rsidRPr="008F20DF">
        <w:rPr>
          <w:rFonts w:eastAsia="Times New Roman"/>
          <w:szCs w:val="28"/>
          <w:lang w:eastAsia="ru-RU"/>
        </w:rPr>
        <w:t>В 91 стране, где в совокупности проживает более половины населения мира, приняты соответствующие передовой практике меры в отношении нанесения графических предупреждений о вреде табака, включая использование предупреждений, переведенных на местные языки и занимающих, в среднем не менее половины передней и задней сторон упаковки табачных изделий. </w:t>
      </w:r>
    </w:p>
    <w:p w:rsidR="008F20DF" w:rsidRPr="008F20DF" w:rsidRDefault="00363A3D" w:rsidP="00363A3D">
      <w:pPr>
        <w:spacing w:after="0" w:line="240" w:lineRule="auto"/>
        <w:jc w:val="both"/>
        <w:rPr>
          <w:rFonts w:eastAsia="Times New Roman"/>
          <w:szCs w:val="28"/>
          <w:lang w:eastAsia="ru-RU"/>
        </w:rPr>
      </w:pPr>
      <w:r>
        <w:rPr>
          <w:rFonts w:eastAsia="Times New Roman"/>
          <w:szCs w:val="28"/>
          <w:lang w:eastAsia="ru-RU"/>
        </w:rPr>
        <w:tab/>
      </w:r>
      <w:r w:rsidR="008F20DF" w:rsidRPr="008F20DF">
        <w:rPr>
          <w:rFonts w:eastAsia="Times New Roman"/>
          <w:szCs w:val="28"/>
          <w:lang w:eastAsia="ru-RU"/>
        </w:rPr>
        <w:t>Кампании в СМИ могут также способствовать снижению спроса на табачные изделия посредством пропаганды необходимости защитить некурящих и отказаться от употребления табака.</w:t>
      </w:r>
    </w:p>
    <w:p w:rsidR="008F20DF" w:rsidRPr="008F20DF" w:rsidRDefault="00363A3D" w:rsidP="00363A3D">
      <w:pPr>
        <w:spacing w:after="0" w:line="240" w:lineRule="auto"/>
        <w:jc w:val="both"/>
        <w:rPr>
          <w:rFonts w:eastAsia="Times New Roman"/>
          <w:szCs w:val="28"/>
          <w:lang w:eastAsia="ru-RU"/>
        </w:rPr>
      </w:pPr>
      <w:r>
        <w:rPr>
          <w:rFonts w:eastAsia="Times New Roman"/>
          <w:szCs w:val="28"/>
          <w:lang w:eastAsia="ru-RU"/>
        </w:rPr>
        <w:tab/>
      </w:r>
      <w:r w:rsidR="008F20DF" w:rsidRPr="008F20DF">
        <w:rPr>
          <w:rFonts w:eastAsia="Times New Roman"/>
          <w:szCs w:val="28"/>
          <w:lang w:eastAsia="ru-RU"/>
        </w:rPr>
        <w:t>В 43 странах с совокупным населением около 1,7 млрд</w:t>
      </w:r>
      <w:r>
        <w:rPr>
          <w:rFonts w:eastAsia="Times New Roman"/>
          <w:szCs w:val="28"/>
          <w:lang w:eastAsia="ru-RU"/>
        </w:rPr>
        <w:t>.</w:t>
      </w:r>
      <w:r w:rsidR="008F20DF" w:rsidRPr="008F20DF">
        <w:rPr>
          <w:rFonts w:eastAsia="Times New Roman"/>
          <w:szCs w:val="28"/>
          <w:lang w:eastAsia="ru-RU"/>
        </w:rPr>
        <w:t xml:space="preserve"> человек на протяжении 2 последних лет была проведена, по меньшей мере, одна масштабная антитабачная кампания в средствах массовой информации.</w:t>
      </w:r>
    </w:p>
    <w:p w:rsidR="008F20DF" w:rsidRPr="008F20DF" w:rsidRDefault="00363A3D" w:rsidP="00363A3D">
      <w:pPr>
        <w:spacing w:after="0" w:line="240" w:lineRule="auto"/>
        <w:jc w:val="both"/>
        <w:rPr>
          <w:rFonts w:eastAsia="Times New Roman"/>
          <w:szCs w:val="28"/>
          <w:lang w:eastAsia="ru-RU"/>
        </w:rPr>
      </w:pPr>
      <w:r>
        <w:rPr>
          <w:rFonts w:eastAsia="Times New Roman"/>
          <w:szCs w:val="28"/>
          <w:lang w:eastAsia="ru-RU"/>
        </w:rPr>
        <w:tab/>
      </w:r>
      <w:r w:rsidR="008F20DF" w:rsidRPr="008F20DF">
        <w:rPr>
          <w:rFonts w:eastAsia="Times New Roman"/>
          <w:szCs w:val="28"/>
          <w:lang w:eastAsia="ru-RU"/>
        </w:rPr>
        <w:t>Запрет рекламы табака способствует уменьшению его потребления</w:t>
      </w:r>
      <w:r>
        <w:rPr>
          <w:rFonts w:eastAsia="Times New Roman"/>
          <w:szCs w:val="28"/>
          <w:lang w:eastAsia="ru-RU"/>
        </w:rPr>
        <w:t>.</w:t>
      </w:r>
    </w:p>
    <w:p w:rsidR="008F20DF" w:rsidRPr="008F20DF" w:rsidRDefault="00363A3D" w:rsidP="00363A3D">
      <w:pPr>
        <w:spacing w:after="0" w:line="240" w:lineRule="auto"/>
        <w:jc w:val="both"/>
        <w:rPr>
          <w:rFonts w:eastAsia="Times New Roman"/>
          <w:szCs w:val="28"/>
          <w:lang w:eastAsia="ru-RU"/>
        </w:rPr>
      </w:pPr>
      <w:r>
        <w:rPr>
          <w:rFonts w:eastAsia="Times New Roman"/>
          <w:szCs w:val="28"/>
          <w:lang w:eastAsia="ru-RU"/>
        </w:rPr>
        <w:tab/>
      </w:r>
      <w:r w:rsidR="008F20DF" w:rsidRPr="008F20DF">
        <w:rPr>
          <w:rFonts w:eastAsia="Times New Roman"/>
          <w:szCs w:val="28"/>
          <w:lang w:eastAsia="ru-RU"/>
        </w:rPr>
        <w:t>Реклама табачных изделий, стимулирование их продаж и спонсорство со стороны табачных компаний направлены на пропаганду курения среди некурящих и противодействие снижению числа потребителей табака.</w:t>
      </w:r>
    </w:p>
    <w:p w:rsidR="008F20DF" w:rsidRPr="008F20DF" w:rsidRDefault="00363A3D" w:rsidP="00363A3D">
      <w:pPr>
        <w:spacing w:after="0" w:line="240" w:lineRule="auto"/>
        <w:jc w:val="both"/>
        <w:rPr>
          <w:rFonts w:eastAsia="Times New Roman"/>
          <w:szCs w:val="28"/>
          <w:lang w:eastAsia="ru-RU"/>
        </w:rPr>
      </w:pPr>
      <w:r>
        <w:rPr>
          <w:rFonts w:eastAsia="Times New Roman"/>
          <w:szCs w:val="28"/>
          <w:lang w:eastAsia="ru-RU"/>
        </w:rPr>
        <w:tab/>
      </w:r>
      <w:r w:rsidR="008F20DF" w:rsidRPr="008F20DF">
        <w:rPr>
          <w:rFonts w:eastAsia="Times New Roman"/>
          <w:szCs w:val="28"/>
          <w:lang w:eastAsia="ru-RU"/>
        </w:rPr>
        <w:t xml:space="preserve">Всеобъемлющий запрет рекламы, стимулирования продаж и спонсорства табачных изделий может способствовать снижению потребления табака. </w:t>
      </w:r>
      <w:r>
        <w:rPr>
          <w:rFonts w:eastAsia="Times New Roman"/>
          <w:szCs w:val="28"/>
          <w:lang w:eastAsia="ru-RU"/>
        </w:rPr>
        <w:tab/>
      </w:r>
      <w:r w:rsidR="008F20DF" w:rsidRPr="008F20DF">
        <w:rPr>
          <w:rFonts w:eastAsia="Times New Roman"/>
          <w:szCs w:val="28"/>
          <w:lang w:eastAsia="ru-RU"/>
        </w:rPr>
        <w:t xml:space="preserve">Всеобъемлющий запрет касается как прямого, так и косвенного маркетинга. </w:t>
      </w:r>
      <w:proofErr w:type="gramStart"/>
      <w:r w:rsidR="008F20DF" w:rsidRPr="008F20DF">
        <w:rPr>
          <w:rFonts w:eastAsia="Times New Roman"/>
          <w:szCs w:val="28"/>
          <w:lang w:eastAsia="ru-RU"/>
        </w:rPr>
        <w:t>К прямым формам маркетинга в частности относятся реклама на телевидении, радио, в печатных изданиях и на рекламных щитах, а к косвенным — расширение торговой марки на новые типы товаров, бесплатное распространение продукции, скидки, демонстрация продукции в торговых точках, спонсорская деятельность и маркетинговые акции под видом программ корпоративной социальной ответственности.</w:t>
      </w:r>
      <w:proofErr w:type="gramEnd"/>
    </w:p>
    <w:p w:rsidR="008F20DF" w:rsidRPr="008F20DF" w:rsidRDefault="00363A3D" w:rsidP="00363A3D">
      <w:pPr>
        <w:spacing w:after="0" w:line="240" w:lineRule="auto"/>
        <w:jc w:val="both"/>
        <w:rPr>
          <w:rFonts w:eastAsia="Times New Roman"/>
          <w:szCs w:val="28"/>
          <w:lang w:eastAsia="ru-RU"/>
        </w:rPr>
      </w:pPr>
      <w:r>
        <w:rPr>
          <w:rFonts w:eastAsia="Times New Roman"/>
          <w:szCs w:val="28"/>
          <w:lang w:eastAsia="ru-RU"/>
        </w:rPr>
        <w:tab/>
      </w:r>
      <w:r w:rsidR="008F20DF" w:rsidRPr="008F20DF">
        <w:rPr>
          <w:rFonts w:eastAsia="Times New Roman"/>
          <w:szCs w:val="28"/>
          <w:lang w:eastAsia="ru-RU"/>
        </w:rPr>
        <w:t>Лишь в 48% стран, где проживает 18% мирового населения, введены всеобъемлющие запреты на рекламу, стимулирование продаж и спонсорство табака.</w:t>
      </w:r>
    </w:p>
    <w:p w:rsidR="008F20DF" w:rsidRPr="008F20DF" w:rsidRDefault="008F20DF" w:rsidP="00363A3D">
      <w:pPr>
        <w:spacing w:before="100" w:beforeAutospacing="1" w:after="100" w:afterAutospacing="1" w:line="480" w:lineRule="atLeast"/>
        <w:jc w:val="both"/>
        <w:outlineLvl w:val="1"/>
        <w:rPr>
          <w:rFonts w:eastAsia="Times New Roman"/>
          <w:b/>
          <w:bCs/>
          <w:sz w:val="43"/>
          <w:szCs w:val="43"/>
          <w:lang w:eastAsia="ru-RU"/>
        </w:rPr>
      </w:pPr>
      <w:r w:rsidRPr="008F20DF">
        <w:rPr>
          <w:rFonts w:eastAsia="Times New Roman"/>
          <w:b/>
          <w:bCs/>
          <w:sz w:val="43"/>
          <w:szCs w:val="43"/>
          <w:lang w:eastAsia="ru-RU"/>
        </w:rPr>
        <w:t>Налоги — эффективный инструмент для сокращения употребления табака</w:t>
      </w:r>
    </w:p>
    <w:p w:rsidR="008F20DF" w:rsidRPr="008F20DF" w:rsidRDefault="00363A3D" w:rsidP="00363A3D">
      <w:pPr>
        <w:spacing w:after="0" w:line="240" w:lineRule="auto"/>
        <w:jc w:val="both"/>
        <w:rPr>
          <w:rFonts w:eastAsia="Times New Roman"/>
          <w:szCs w:val="28"/>
          <w:lang w:eastAsia="ru-RU"/>
        </w:rPr>
      </w:pPr>
      <w:r>
        <w:rPr>
          <w:rFonts w:eastAsia="Times New Roman"/>
          <w:szCs w:val="28"/>
          <w:lang w:eastAsia="ru-RU"/>
        </w:rPr>
        <w:tab/>
      </w:r>
      <w:r w:rsidR="008F20DF" w:rsidRPr="008F20DF">
        <w:rPr>
          <w:rFonts w:eastAsia="Times New Roman"/>
          <w:szCs w:val="28"/>
          <w:lang w:eastAsia="ru-RU"/>
        </w:rPr>
        <w:t>Налоги на табачные изделия являются самым экономически эффективным способом сокращения употребления табака, особенного среди молодых людей и слоев населения с низким уровнем доходов. Повышение налогов, вызывающее рост цен на табачные изделия на 10%, приводит к уменьшению потребления табака примерно на 4% в странах с высоким уровнем дохода и до 5% в странах с низким и средним уровнями дохода.</w:t>
      </w:r>
    </w:p>
    <w:p w:rsidR="008F20DF" w:rsidRPr="008F20DF" w:rsidRDefault="00363A3D" w:rsidP="00363A3D">
      <w:pPr>
        <w:spacing w:after="0" w:line="240" w:lineRule="auto"/>
        <w:jc w:val="both"/>
        <w:rPr>
          <w:rFonts w:eastAsia="Times New Roman"/>
          <w:szCs w:val="28"/>
          <w:lang w:eastAsia="ru-RU"/>
        </w:rPr>
      </w:pPr>
      <w:r>
        <w:rPr>
          <w:rFonts w:eastAsia="Times New Roman"/>
          <w:szCs w:val="28"/>
          <w:lang w:eastAsia="ru-RU"/>
        </w:rPr>
        <w:tab/>
      </w:r>
      <w:r w:rsidR="008F20DF" w:rsidRPr="008F20DF">
        <w:rPr>
          <w:rFonts w:eastAsia="Times New Roman"/>
          <w:szCs w:val="28"/>
          <w:lang w:eastAsia="ru-RU"/>
        </w:rPr>
        <w:t xml:space="preserve">Но </w:t>
      </w:r>
      <w:proofErr w:type="gramStart"/>
      <w:r w:rsidR="008F20DF" w:rsidRPr="008F20DF">
        <w:rPr>
          <w:rFonts w:eastAsia="Times New Roman"/>
          <w:szCs w:val="28"/>
          <w:lang w:eastAsia="ru-RU"/>
        </w:rPr>
        <w:t>даже</w:t>
      </w:r>
      <w:proofErr w:type="gramEnd"/>
      <w:r w:rsidR="008F20DF" w:rsidRPr="008F20DF">
        <w:rPr>
          <w:rFonts w:eastAsia="Times New Roman"/>
          <w:szCs w:val="28"/>
          <w:lang w:eastAsia="ru-RU"/>
        </w:rPr>
        <w:t xml:space="preserve"> несмотря на это, такая мера, как введение высоких налогов на табак, применяется редко. Лишь в 38 странах, где проживает 14% населения мира, налог на табак составляет более 75% розничной цены. </w:t>
      </w:r>
    </w:p>
    <w:p w:rsidR="008F20DF" w:rsidRPr="008F20DF" w:rsidRDefault="00363A3D" w:rsidP="00363A3D">
      <w:pPr>
        <w:spacing w:after="0" w:line="240" w:lineRule="auto"/>
        <w:jc w:val="both"/>
        <w:rPr>
          <w:rFonts w:eastAsia="Times New Roman"/>
          <w:szCs w:val="28"/>
          <w:lang w:eastAsia="ru-RU"/>
        </w:rPr>
      </w:pPr>
      <w:r>
        <w:rPr>
          <w:rFonts w:eastAsia="Times New Roman"/>
          <w:szCs w:val="28"/>
          <w:lang w:eastAsia="ru-RU"/>
        </w:rPr>
        <w:tab/>
      </w:r>
      <w:r w:rsidR="008F20DF" w:rsidRPr="008F20DF">
        <w:rPr>
          <w:rFonts w:eastAsia="Times New Roman"/>
          <w:szCs w:val="28"/>
          <w:lang w:eastAsia="ru-RU"/>
        </w:rPr>
        <w:t>По имеющимся данным доходы от налогов на табак, в среднем, в 250 раз превышают расходы на борьбу против табака.</w:t>
      </w:r>
    </w:p>
    <w:p w:rsidR="008F20DF" w:rsidRPr="008F20DF" w:rsidRDefault="008F20DF" w:rsidP="00665ED3">
      <w:pPr>
        <w:spacing w:before="100" w:beforeAutospacing="1" w:after="100" w:afterAutospacing="1" w:line="480" w:lineRule="atLeast"/>
        <w:jc w:val="both"/>
        <w:outlineLvl w:val="1"/>
        <w:rPr>
          <w:rFonts w:eastAsia="Times New Roman"/>
          <w:b/>
          <w:bCs/>
          <w:sz w:val="43"/>
          <w:szCs w:val="43"/>
          <w:lang w:eastAsia="ru-RU"/>
        </w:rPr>
      </w:pPr>
      <w:r w:rsidRPr="008F20DF">
        <w:rPr>
          <w:rFonts w:eastAsia="Times New Roman"/>
          <w:b/>
          <w:bCs/>
          <w:sz w:val="43"/>
          <w:szCs w:val="43"/>
          <w:lang w:eastAsia="ru-RU"/>
        </w:rPr>
        <w:lastRenderedPageBreak/>
        <w:t>Незаконная торговля табачными изделиями должна быть ликвидирована</w:t>
      </w:r>
    </w:p>
    <w:p w:rsidR="008F20DF" w:rsidRPr="008F20DF" w:rsidRDefault="00665ED3" w:rsidP="00665ED3">
      <w:pPr>
        <w:spacing w:after="0" w:line="240" w:lineRule="auto"/>
        <w:jc w:val="both"/>
        <w:rPr>
          <w:rFonts w:eastAsia="Times New Roman"/>
          <w:sz w:val="27"/>
          <w:szCs w:val="27"/>
          <w:lang w:eastAsia="ru-RU"/>
        </w:rPr>
      </w:pPr>
      <w:r>
        <w:rPr>
          <w:rFonts w:eastAsia="Times New Roman"/>
          <w:sz w:val="27"/>
          <w:szCs w:val="27"/>
          <w:lang w:eastAsia="ru-RU"/>
        </w:rPr>
        <w:tab/>
      </w:r>
      <w:r w:rsidR="008F20DF" w:rsidRPr="008F20DF">
        <w:rPr>
          <w:rFonts w:eastAsia="Times New Roman"/>
          <w:sz w:val="27"/>
          <w:szCs w:val="27"/>
          <w:lang w:eastAsia="ru-RU"/>
        </w:rPr>
        <w:t>Незаконная торговля табачными изделиями создает серьезную угрозу для здоровья населения, экономического развития и безопасности во всем мире. По оценкам, каждая десятая сигарета или табачное изделие в мире являютс</w:t>
      </w:r>
      <w:r>
        <w:rPr>
          <w:rFonts w:eastAsia="Times New Roman"/>
          <w:sz w:val="27"/>
          <w:szCs w:val="27"/>
          <w:lang w:eastAsia="ru-RU"/>
        </w:rPr>
        <w:t>я объектом незаконной торговли.</w:t>
      </w:r>
      <w:r w:rsidR="008F20DF" w:rsidRPr="008F20DF">
        <w:rPr>
          <w:rFonts w:eastAsia="Times New Roman"/>
          <w:sz w:val="27"/>
          <w:szCs w:val="27"/>
          <w:lang w:eastAsia="ru-RU"/>
        </w:rPr>
        <w:t xml:space="preserve"> В нелегальном рынке табака участвует широкий ряд субъектов — от мелких уличных торговцев до организованных криминальных структур, также занимающихся незаконной торговлей оружием и людьми.</w:t>
      </w:r>
    </w:p>
    <w:p w:rsidR="008F20DF" w:rsidRPr="008F20DF" w:rsidRDefault="00835774" w:rsidP="00665ED3">
      <w:pPr>
        <w:spacing w:after="0" w:line="240" w:lineRule="auto"/>
        <w:jc w:val="both"/>
        <w:rPr>
          <w:rFonts w:eastAsia="Times New Roman"/>
          <w:sz w:val="27"/>
          <w:szCs w:val="27"/>
          <w:lang w:eastAsia="ru-RU"/>
        </w:rPr>
      </w:pPr>
      <w:r>
        <w:rPr>
          <w:rFonts w:eastAsia="Times New Roman"/>
          <w:sz w:val="27"/>
          <w:szCs w:val="27"/>
          <w:lang w:eastAsia="ru-RU"/>
        </w:rPr>
        <w:tab/>
      </w:r>
      <w:r w:rsidR="008F20DF" w:rsidRPr="008F20DF">
        <w:rPr>
          <w:rFonts w:eastAsia="Times New Roman"/>
          <w:sz w:val="27"/>
          <w:szCs w:val="27"/>
          <w:lang w:eastAsia="ru-RU"/>
        </w:rPr>
        <w:t>Оптимизация налогов (легальная практика) и уклонение от уплаты налогов (нелегальная практика) подрывают эффективность мер по борьбе против табака, в частно</w:t>
      </w:r>
      <w:r>
        <w:rPr>
          <w:rFonts w:eastAsia="Times New Roman"/>
          <w:sz w:val="27"/>
          <w:szCs w:val="27"/>
          <w:lang w:eastAsia="ru-RU"/>
        </w:rPr>
        <w:t>сти повышения налогов на табак.</w:t>
      </w:r>
      <w:r w:rsidR="008F20DF" w:rsidRPr="008F20DF">
        <w:rPr>
          <w:rFonts w:eastAsia="Times New Roman"/>
          <w:sz w:val="27"/>
          <w:szCs w:val="27"/>
          <w:lang w:eastAsia="ru-RU"/>
        </w:rPr>
        <w:t xml:space="preserve"> Такие действия могут быть законными, как, например, покупка табачных изделий на территории юрисдикций с низким уровнем налогообложения, так и незаконными, такими как контрабанда, незаконное производство и изготовление контрафактной продукции.</w:t>
      </w:r>
    </w:p>
    <w:p w:rsidR="008F20DF" w:rsidRPr="008F20DF" w:rsidRDefault="00835774" w:rsidP="00665ED3">
      <w:pPr>
        <w:spacing w:after="0" w:line="240" w:lineRule="auto"/>
        <w:jc w:val="both"/>
        <w:rPr>
          <w:rFonts w:eastAsia="Times New Roman"/>
          <w:sz w:val="27"/>
          <w:szCs w:val="27"/>
          <w:lang w:eastAsia="ru-RU"/>
        </w:rPr>
      </w:pPr>
      <w:r>
        <w:rPr>
          <w:rFonts w:eastAsia="Times New Roman"/>
          <w:sz w:val="27"/>
          <w:szCs w:val="27"/>
          <w:lang w:eastAsia="ru-RU"/>
        </w:rPr>
        <w:tab/>
      </w:r>
      <w:r w:rsidR="008F20DF" w:rsidRPr="008F20DF">
        <w:rPr>
          <w:rFonts w:eastAsia="Times New Roman"/>
          <w:sz w:val="27"/>
          <w:szCs w:val="27"/>
          <w:lang w:eastAsia="ru-RU"/>
        </w:rPr>
        <w:t>Табачная промышленность и некоторые другие стороны нередко утверждают, что высокие налоги на табачные изделия приводят к уклонению от их уплаты. Однако фактические данные свидетельствуют о том, что неналоговые факторы, включая слабость руководства, высокий уровень коррупции, отсутствие решительных действий со стороны правительств по борьбе с незаконной торговлей табаком, неэффективность таможенных служб и налоговой администрации и наличие неофициальных каналов сбыта табачной продукции, часто имеют такое же или даже большее значение.</w:t>
      </w:r>
    </w:p>
    <w:p w:rsidR="008F20DF" w:rsidRPr="008F20DF" w:rsidRDefault="00835774" w:rsidP="00665ED3">
      <w:pPr>
        <w:spacing w:after="0" w:line="240" w:lineRule="auto"/>
        <w:jc w:val="both"/>
        <w:rPr>
          <w:rFonts w:eastAsia="Times New Roman"/>
          <w:sz w:val="27"/>
          <w:szCs w:val="27"/>
          <w:lang w:eastAsia="ru-RU"/>
        </w:rPr>
      </w:pPr>
      <w:r>
        <w:rPr>
          <w:rFonts w:eastAsia="Times New Roman"/>
          <w:sz w:val="27"/>
          <w:szCs w:val="27"/>
          <w:lang w:eastAsia="ru-RU"/>
        </w:rPr>
        <w:tab/>
      </w:r>
      <w:r w:rsidR="008F20DF" w:rsidRPr="008F20DF">
        <w:rPr>
          <w:rFonts w:eastAsia="Times New Roman"/>
          <w:sz w:val="27"/>
          <w:szCs w:val="27"/>
          <w:lang w:eastAsia="ru-RU"/>
        </w:rPr>
        <w:t>Публично табачная промышленность выступает за поддержку действий, направленных против незаконной торговли, однако «за кулисами» она</w:t>
      </w:r>
      <w:r>
        <w:rPr>
          <w:rFonts w:eastAsia="Times New Roman"/>
          <w:sz w:val="27"/>
          <w:szCs w:val="27"/>
          <w:lang w:eastAsia="ru-RU"/>
        </w:rPr>
        <w:t xml:space="preserve"> ведет себя совсем иначе.</w:t>
      </w:r>
      <w:r w:rsidR="008F20DF" w:rsidRPr="008F20DF">
        <w:rPr>
          <w:rFonts w:eastAsia="Times New Roman"/>
          <w:sz w:val="27"/>
          <w:szCs w:val="27"/>
          <w:lang w:eastAsia="ru-RU"/>
        </w:rPr>
        <w:t xml:space="preserve"> Документы табачной промышленности для внутреннего пользования, обнародованные в ходе судебных разбирательств, показали, что табачная промышленность активно содействует незаконной торговле табачными изделиями во всем мире. Она также препятствует принятию мер по борьбе против табака, таких как повышение налогов и использование графических предупреждений о вреде для здоровья, заведомо ложно утверждая, что это стимулирует незаконную торговлю.</w:t>
      </w:r>
    </w:p>
    <w:p w:rsidR="008F20DF" w:rsidRPr="008F20DF" w:rsidRDefault="00835774" w:rsidP="00665ED3">
      <w:pPr>
        <w:spacing w:after="0" w:line="240" w:lineRule="auto"/>
        <w:jc w:val="both"/>
        <w:rPr>
          <w:rFonts w:eastAsia="Times New Roman"/>
          <w:sz w:val="27"/>
          <w:szCs w:val="27"/>
          <w:lang w:eastAsia="ru-RU"/>
        </w:rPr>
      </w:pPr>
      <w:r>
        <w:rPr>
          <w:rFonts w:eastAsia="Times New Roman"/>
          <w:sz w:val="27"/>
          <w:szCs w:val="27"/>
          <w:lang w:eastAsia="ru-RU"/>
        </w:rPr>
        <w:tab/>
      </w:r>
      <w:r w:rsidR="008F20DF" w:rsidRPr="008F20DF">
        <w:rPr>
          <w:rFonts w:eastAsia="Times New Roman"/>
          <w:sz w:val="27"/>
          <w:szCs w:val="27"/>
          <w:lang w:eastAsia="ru-RU"/>
        </w:rPr>
        <w:t>Опыт многих стран показывает, что с незаконной торговлей можно успешно бороться даже в условиях высоких налогов и цен на табак, что приводит к росту налоговых поступлений и уменьшению масштабов употребления табака. Введение и обеспечение исполнения строгих мер по борьбе с незаконной торговлей повышает эффективность высоких налогов и цен на табак, а жесткие меры политики по борьбе против табака приводит к уменьшению масштабов употребления табака и его негативных последствий для здоровья и экономики.</w:t>
      </w:r>
    </w:p>
    <w:p w:rsidR="00835774" w:rsidRDefault="00835774" w:rsidP="00665ED3">
      <w:pPr>
        <w:spacing w:after="0" w:line="240" w:lineRule="auto"/>
        <w:jc w:val="both"/>
        <w:rPr>
          <w:rFonts w:eastAsia="Times New Roman"/>
          <w:sz w:val="27"/>
          <w:szCs w:val="27"/>
          <w:lang w:eastAsia="ru-RU"/>
        </w:rPr>
      </w:pPr>
      <w:r>
        <w:rPr>
          <w:rFonts w:eastAsia="Times New Roman"/>
          <w:sz w:val="27"/>
          <w:szCs w:val="27"/>
          <w:lang w:eastAsia="ru-RU"/>
        </w:rPr>
        <w:tab/>
      </w:r>
      <w:r w:rsidR="008F20DF" w:rsidRPr="008F20DF">
        <w:rPr>
          <w:rFonts w:eastAsia="Times New Roman"/>
          <w:sz w:val="27"/>
          <w:szCs w:val="27"/>
          <w:lang w:eastAsia="ru-RU"/>
        </w:rPr>
        <w:t>Существует широкий консенсус относительно того, что борьба с незаконной торговлей содействует борьбе против табака в целом, положительно сказывается на здоровье населения и в широком смысле имеет ряд благоприятных последствий для государства. Самое главное – эти меры способствуют снижению преждевременной смертности в результате употребления табака и приводят к росту налоговых поступ</w:t>
      </w:r>
      <w:r>
        <w:rPr>
          <w:rFonts w:eastAsia="Times New Roman"/>
          <w:sz w:val="27"/>
          <w:szCs w:val="27"/>
          <w:lang w:eastAsia="ru-RU"/>
        </w:rPr>
        <w:t>лений в государственный бюджет.</w:t>
      </w:r>
    </w:p>
    <w:p w:rsidR="00835774" w:rsidRDefault="00835774" w:rsidP="00665ED3">
      <w:pPr>
        <w:spacing w:after="0" w:line="240" w:lineRule="auto"/>
        <w:jc w:val="both"/>
        <w:rPr>
          <w:rFonts w:eastAsia="Times New Roman"/>
          <w:sz w:val="27"/>
          <w:szCs w:val="27"/>
          <w:lang w:eastAsia="ru-RU"/>
        </w:rPr>
      </w:pPr>
      <w:r>
        <w:rPr>
          <w:rFonts w:eastAsia="Times New Roman"/>
          <w:sz w:val="27"/>
          <w:szCs w:val="27"/>
          <w:lang w:eastAsia="ru-RU"/>
        </w:rPr>
        <w:lastRenderedPageBreak/>
        <w:tab/>
      </w:r>
      <w:r w:rsidR="008F20DF" w:rsidRPr="008F20DF">
        <w:rPr>
          <w:rFonts w:eastAsia="Times New Roman"/>
          <w:sz w:val="27"/>
          <w:szCs w:val="27"/>
          <w:lang w:eastAsia="ru-RU"/>
        </w:rPr>
        <w:t xml:space="preserve">Ликвидация незаконной торговли табачными изделиями является приоритетной и практически выполнимой задачей в области здравоохранения. Однако для этого необходимо совершенствовать национальные и субнациональные системы взимания налогов и углублять международное сотрудничество. </w:t>
      </w:r>
    </w:p>
    <w:p w:rsidR="008F20DF" w:rsidRPr="008F20DF" w:rsidRDefault="00835774" w:rsidP="00665ED3">
      <w:pPr>
        <w:spacing w:after="0" w:line="240" w:lineRule="auto"/>
        <w:jc w:val="both"/>
        <w:rPr>
          <w:rFonts w:eastAsia="Times New Roman"/>
          <w:sz w:val="27"/>
          <w:szCs w:val="27"/>
          <w:lang w:eastAsia="ru-RU"/>
        </w:rPr>
      </w:pPr>
      <w:r>
        <w:rPr>
          <w:rFonts w:eastAsia="Times New Roman"/>
          <w:sz w:val="27"/>
          <w:szCs w:val="27"/>
          <w:lang w:eastAsia="ru-RU"/>
        </w:rPr>
        <w:tab/>
      </w:r>
      <w:r w:rsidR="008F20DF" w:rsidRPr="008F20DF">
        <w:rPr>
          <w:rFonts w:eastAsia="Times New Roman"/>
          <w:sz w:val="27"/>
          <w:szCs w:val="27"/>
          <w:lang w:eastAsia="ru-RU"/>
        </w:rPr>
        <w:t>Ратификация Протокола РКБТ ВОЗ о ликвидации незаконной торговли табачными изделиями является ключевой мерой воздействия на предложение, направленной на уменьшение масштабов употребления табака и его последствий для здоровья населения и экономики.</w:t>
      </w:r>
    </w:p>
    <w:p w:rsidR="008F20DF" w:rsidRPr="008F20DF" w:rsidRDefault="00835774" w:rsidP="00665ED3">
      <w:pPr>
        <w:spacing w:after="0" w:line="240" w:lineRule="auto"/>
        <w:jc w:val="both"/>
        <w:rPr>
          <w:rFonts w:eastAsia="Times New Roman"/>
          <w:sz w:val="27"/>
          <w:szCs w:val="27"/>
          <w:lang w:eastAsia="ru-RU"/>
        </w:rPr>
      </w:pPr>
      <w:r>
        <w:rPr>
          <w:rFonts w:eastAsia="Times New Roman"/>
          <w:sz w:val="27"/>
          <w:szCs w:val="27"/>
          <w:lang w:eastAsia="ru-RU"/>
        </w:rPr>
        <w:tab/>
      </w:r>
      <w:r w:rsidR="008F20DF" w:rsidRPr="008F20DF">
        <w:rPr>
          <w:rFonts w:eastAsia="Times New Roman"/>
          <w:sz w:val="27"/>
          <w:szCs w:val="27"/>
          <w:lang w:eastAsia="ru-RU"/>
        </w:rPr>
        <w:t>Протокол о ликвидации незаконной торговли табачными изделиями требует принятия широкого круга мер в отношении производственно-сбытовой цепи, включая лицензирование импорта, экспорта и производства табачных изделий, создание систем отслеживания и прослеживания продукции и введение уголовной ответственности за незаконную торговлю табачными изделиями. Также Протокол предполагает введение уголовной ответственности за незаконное производство и контрабанду табачных изделий. Протокол о ликвидации незаконной торговли табачными изделиями, ставший первым протоколом к Конвенции, был принят в ноябре 2012 г. на пятой сессии Конференции сторон в Сеуле, Республика Корея, и вступил в силу в июне 2018 г.</w:t>
      </w:r>
    </w:p>
    <w:p w:rsidR="008F20DF" w:rsidRPr="008F20DF" w:rsidRDefault="008F20DF" w:rsidP="00835774">
      <w:pPr>
        <w:spacing w:before="100" w:beforeAutospacing="1" w:after="100" w:afterAutospacing="1" w:line="480" w:lineRule="atLeast"/>
        <w:outlineLvl w:val="1"/>
        <w:rPr>
          <w:rFonts w:eastAsia="Times New Roman"/>
          <w:b/>
          <w:bCs/>
          <w:sz w:val="43"/>
          <w:szCs w:val="43"/>
          <w:lang w:eastAsia="ru-RU"/>
        </w:rPr>
      </w:pPr>
      <w:r w:rsidRPr="008F20DF">
        <w:rPr>
          <w:rFonts w:eastAsia="Times New Roman"/>
          <w:b/>
          <w:bCs/>
          <w:sz w:val="43"/>
          <w:szCs w:val="43"/>
          <w:lang w:eastAsia="ru-RU"/>
        </w:rPr>
        <w:t>Новые виды табачных изделий</w:t>
      </w:r>
    </w:p>
    <w:p w:rsidR="008F20DF" w:rsidRPr="008F20DF" w:rsidRDefault="00835774" w:rsidP="00835774">
      <w:pPr>
        <w:spacing w:after="0" w:line="240" w:lineRule="auto"/>
        <w:jc w:val="both"/>
        <w:rPr>
          <w:rFonts w:eastAsia="Times New Roman"/>
          <w:szCs w:val="28"/>
          <w:lang w:eastAsia="ru-RU"/>
        </w:rPr>
      </w:pPr>
      <w:r>
        <w:rPr>
          <w:rFonts w:eastAsia="Times New Roman"/>
          <w:szCs w:val="28"/>
          <w:lang w:eastAsia="ru-RU"/>
        </w:rPr>
        <w:tab/>
      </w:r>
      <w:proofErr w:type="gramStart"/>
      <w:r w:rsidR="008F20DF" w:rsidRPr="008F20DF">
        <w:rPr>
          <w:rFonts w:eastAsia="Times New Roman"/>
          <w:szCs w:val="28"/>
          <w:lang w:eastAsia="ru-RU"/>
        </w:rPr>
        <w:t>Изделия из нагреваемого табака (ИНТ) — это табачные изделия, в процессе использования которых в результате нагревания табака или активаци</w:t>
      </w:r>
      <w:r>
        <w:rPr>
          <w:rFonts w:eastAsia="Times New Roman"/>
          <w:szCs w:val="28"/>
          <w:lang w:eastAsia="ru-RU"/>
        </w:rPr>
        <w:t>и устройства, содержащего табак</w:t>
      </w:r>
      <w:r w:rsidR="008F20DF" w:rsidRPr="008F20DF">
        <w:rPr>
          <w:rFonts w:eastAsia="Times New Roman"/>
          <w:szCs w:val="28"/>
          <w:lang w:eastAsia="ru-RU"/>
        </w:rPr>
        <w:t>, образуются аэрозоли, содержащие никотин и токсичные химические вещества (примеры: изделие iQOS компании Philip Morris International, изделие Ploom компании Japan Tobacco International, изделие glo компании British American Tobacco и PAX компании PAX Labs).</w:t>
      </w:r>
      <w:proofErr w:type="gramEnd"/>
      <w:r w:rsidR="008F20DF" w:rsidRPr="008F20DF">
        <w:rPr>
          <w:rFonts w:eastAsia="Times New Roman"/>
          <w:szCs w:val="28"/>
          <w:lang w:eastAsia="ru-RU"/>
        </w:rPr>
        <w:t xml:space="preserve">  </w:t>
      </w:r>
      <w:r>
        <w:rPr>
          <w:rFonts w:eastAsia="Times New Roman"/>
          <w:szCs w:val="28"/>
          <w:lang w:eastAsia="ru-RU"/>
        </w:rPr>
        <w:tab/>
      </w:r>
      <w:r w:rsidR="008F20DF" w:rsidRPr="008F20DF">
        <w:rPr>
          <w:rFonts w:eastAsia="Times New Roman"/>
          <w:szCs w:val="28"/>
          <w:lang w:eastAsia="ru-RU"/>
        </w:rPr>
        <w:t>Эти аэрозоли попадают в организм в результате их вдыхания или курения специального устройства. В составе таких изделий присутствует никотин, вызывающий сильную зависимость, нетабачные добавки; часто используются ароматизаторы. Табак может содержаться в сигаретах особой конструкции (например, «стиках», т.е. цилиндрических брикетах) или картриджах и аналогичных приспособлениях. По состоянию на июль 2019 г. ИНТ реализуются в более чем сорока странах во всех шести регионах ВОЗ через Интернет, маркетинговые мероприятия, флагманские магазины, супермаркеты, торговые центры и социальные сети.</w:t>
      </w:r>
    </w:p>
    <w:p w:rsidR="00835774" w:rsidRDefault="00835774" w:rsidP="00835774">
      <w:pPr>
        <w:spacing w:after="0" w:line="240" w:lineRule="auto"/>
        <w:jc w:val="both"/>
        <w:rPr>
          <w:rFonts w:eastAsia="Times New Roman"/>
          <w:szCs w:val="28"/>
          <w:lang w:eastAsia="ru-RU"/>
        </w:rPr>
      </w:pPr>
      <w:r>
        <w:rPr>
          <w:rFonts w:eastAsia="Times New Roman"/>
          <w:szCs w:val="28"/>
          <w:lang w:eastAsia="ru-RU"/>
        </w:rPr>
        <w:tab/>
      </w:r>
      <w:r w:rsidR="008F20DF" w:rsidRPr="008F20DF">
        <w:rPr>
          <w:rFonts w:eastAsia="Times New Roman"/>
          <w:szCs w:val="28"/>
          <w:lang w:eastAsia="ru-RU"/>
        </w:rPr>
        <w:t>Несмотря на заявления производителей о «пониженном уровне риска», нет никаких доказательств того, что ИНТ являются менее вредными по сравнению с традиционными табачными изделиями. ИНТ содержат химические вещества, которые отсутствуют в сигаретном дыме и могут оказывать пагубное воздействие на здоровье. Независимая оценка данных производителей показала, что в аэрозолях таких устройств концентрация более чем 20 опасных и потенциально опасных химических веществ значительно превышает их концентрац</w:t>
      </w:r>
      <w:r>
        <w:rPr>
          <w:rFonts w:eastAsia="Times New Roman"/>
          <w:szCs w:val="28"/>
          <w:lang w:eastAsia="ru-RU"/>
        </w:rPr>
        <w:t>ию в стандартном табачном дыме.</w:t>
      </w:r>
    </w:p>
    <w:p w:rsidR="008F20DF" w:rsidRPr="008F20DF" w:rsidRDefault="00835774" w:rsidP="00835774">
      <w:pPr>
        <w:spacing w:after="0" w:line="240" w:lineRule="auto"/>
        <w:jc w:val="both"/>
        <w:rPr>
          <w:rFonts w:eastAsia="Times New Roman"/>
          <w:szCs w:val="28"/>
          <w:lang w:eastAsia="ru-RU"/>
        </w:rPr>
      </w:pPr>
      <w:r>
        <w:rPr>
          <w:rFonts w:eastAsia="Times New Roman"/>
          <w:szCs w:val="28"/>
          <w:lang w:eastAsia="ru-RU"/>
        </w:rPr>
        <w:lastRenderedPageBreak/>
        <w:tab/>
      </w:r>
      <w:r w:rsidR="008F20DF" w:rsidRPr="008F20DF">
        <w:rPr>
          <w:rFonts w:eastAsia="Times New Roman"/>
          <w:szCs w:val="28"/>
          <w:lang w:eastAsia="ru-RU"/>
        </w:rPr>
        <w:t>Кроме того, состав этих изделий сильно варьируется, и некоторые из токсичных веществ, содержащихся в их аэр</w:t>
      </w:r>
      <w:r w:rsidR="0044480D">
        <w:rPr>
          <w:rFonts w:eastAsia="Times New Roman"/>
          <w:szCs w:val="28"/>
          <w:lang w:eastAsia="ru-RU"/>
        </w:rPr>
        <w:t>озолях, являются канцерогенами.</w:t>
      </w:r>
      <w:r w:rsidR="008F20DF" w:rsidRPr="008F20DF">
        <w:rPr>
          <w:rFonts w:eastAsia="Times New Roman"/>
          <w:szCs w:val="28"/>
          <w:lang w:eastAsia="ru-RU"/>
        </w:rPr>
        <w:t xml:space="preserve"> В настоящее время также отсутствуют достаточные данные о вреде пассивного вдыхания аэрозолей ИНТ, хотя известно, что эти аэрозоли содержат опасные и потенциально опасные химические вещества. Для оценки риска, которому подвержены лица, пассивно вдыхающие такие аэрозоли, необходимы независимые исследования.</w:t>
      </w:r>
    </w:p>
    <w:p w:rsidR="0044480D" w:rsidRDefault="0044480D" w:rsidP="00835774">
      <w:pPr>
        <w:spacing w:after="0" w:line="240" w:lineRule="auto"/>
        <w:jc w:val="both"/>
        <w:rPr>
          <w:rFonts w:eastAsia="Times New Roman"/>
          <w:szCs w:val="28"/>
          <w:lang w:eastAsia="ru-RU"/>
        </w:rPr>
      </w:pPr>
      <w:r>
        <w:rPr>
          <w:rFonts w:eastAsia="Times New Roman"/>
          <w:szCs w:val="28"/>
          <w:lang w:eastAsia="ru-RU"/>
        </w:rPr>
        <w:tab/>
      </w:r>
      <w:r w:rsidR="008F20DF" w:rsidRPr="008F20DF">
        <w:rPr>
          <w:rFonts w:eastAsia="Times New Roman"/>
          <w:szCs w:val="28"/>
          <w:lang w:eastAsia="ru-RU"/>
        </w:rPr>
        <w:t xml:space="preserve">Табак по своей природе токсичен и даже в своей естественной форме содержит канцерогены. </w:t>
      </w:r>
    </w:p>
    <w:p w:rsidR="008F20DF" w:rsidRPr="008F20DF" w:rsidRDefault="0044480D" w:rsidP="00835774">
      <w:pPr>
        <w:spacing w:after="0" w:line="240" w:lineRule="auto"/>
        <w:jc w:val="both"/>
        <w:rPr>
          <w:rFonts w:eastAsia="Times New Roman"/>
          <w:szCs w:val="28"/>
          <w:lang w:eastAsia="ru-RU"/>
        </w:rPr>
      </w:pPr>
      <w:r>
        <w:rPr>
          <w:rFonts w:eastAsia="Times New Roman"/>
          <w:szCs w:val="28"/>
          <w:lang w:eastAsia="ru-RU"/>
        </w:rPr>
        <w:tab/>
      </w:r>
      <w:r w:rsidR="008F20DF" w:rsidRPr="008F20DF">
        <w:rPr>
          <w:rFonts w:eastAsia="Times New Roman"/>
          <w:szCs w:val="28"/>
          <w:lang w:eastAsia="ru-RU"/>
        </w:rPr>
        <w:t xml:space="preserve">ВОЗ считает употребление табака опасным для здоровья в любом виде, включая ИНТ. Поэтому на </w:t>
      </w:r>
      <w:r>
        <w:rPr>
          <w:rFonts w:eastAsia="Times New Roman"/>
          <w:szCs w:val="28"/>
          <w:lang w:eastAsia="ru-RU"/>
        </w:rPr>
        <w:t>них</w:t>
      </w:r>
      <w:r w:rsidR="008F20DF" w:rsidRPr="008F20DF">
        <w:rPr>
          <w:rFonts w:eastAsia="Times New Roman"/>
          <w:szCs w:val="28"/>
          <w:lang w:eastAsia="ru-RU"/>
        </w:rPr>
        <w:t xml:space="preserve"> должны распространяться меры политики и регулирования, применяемые ко всем остальным табачным изделиям, в соответствии с Рамочной конвенцией ВОЗ по борьбе против табака (РКБТ ВОЗ) и национальным законодательством. Эта позиция была подтверждена в решении, принятом на состоявшейся недавно 8-й сессии Конференции Сторон РКБТ ВОЗ, и странам рекомендуется по мере возможности продолжать в полном объеме применять положения РКБТ ВОЗ к ИНТ. </w:t>
      </w:r>
    </w:p>
    <w:p w:rsidR="008F20DF" w:rsidRPr="008F20DF" w:rsidRDefault="008F20DF" w:rsidP="0044480D">
      <w:pPr>
        <w:spacing w:before="100" w:beforeAutospacing="1" w:after="100" w:afterAutospacing="1" w:line="480" w:lineRule="atLeast"/>
        <w:jc w:val="both"/>
        <w:outlineLvl w:val="1"/>
        <w:rPr>
          <w:rFonts w:eastAsia="Times New Roman"/>
          <w:b/>
          <w:bCs/>
          <w:sz w:val="43"/>
          <w:szCs w:val="43"/>
          <w:lang w:eastAsia="ru-RU"/>
        </w:rPr>
      </w:pPr>
      <w:r w:rsidRPr="008F20DF">
        <w:rPr>
          <w:rFonts w:eastAsia="Times New Roman"/>
          <w:b/>
          <w:bCs/>
          <w:sz w:val="43"/>
          <w:szCs w:val="43"/>
          <w:lang w:eastAsia="ru-RU"/>
        </w:rPr>
        <w:t>Электронные системы доставки никотина (ЭСДН)</w:t>
      </w:r>
    </w:p>
    <w:p w:rsidR="0044480D" w:rsidRDefault="0044480D" w:rsidP="0044480D">
      <w:pPr>
        <w:spacing w:after="0" w:line="240" w:lineRule="auto"/>
        <w:jc w:val="both"/>
        <w:rPr>
          <w:rFonts w:eastAsia="Times New Roman"/>
          <w:szCs w:val="28"/>
          <w:lang w:eastAsia="ru-RU"/>
        </w:rPr>
      </w:pPr>
      <w:r>
        <w:rPr>
          <w:rFonts w:eastAsia="Times New Roman"/>
          <w:szCs w:val="28"/>
          <w:lang w:eastAsia="ru-RU"/>
        </w:rPr>
        <w:tab/>
      </w:r>
      <w:r w:rsidR="008F20DF" w:rsidRPr="008F20DF">
        <w:rPr>
          <w:rFonts w:eastAsia="Times New Roman"/>
          <w:szCs w:val="28"/>
          <w:lang w:eastAsia="ru-RU"/>
        </w:rPr>
        <w:t xml:space="preserve">С точки зрения ВОЗ электронные системы доставки никотина (ЭСДН) не являются табачными изделиями, поскольку они не содержат табак, а только никотин. Тем не менее, с точки зрения охраны общественного здоровья этим устройства вызывают серьезные опасения. </w:t>
      </w:r>
    </w:p>
    <w:p w:rsidR="0044480D" w:rsidRDefault="0044480D" w:rsidP="0044480D">
      <w:pPr>
        <w:spacing w:after="0" w:line="240" w:lineRule="auto"/>
        <w:jc w:val="both"/>
        <w:rPr>
          <w:rFonts w:eastAsia="Times New Roman"/>
          <w:szCs w:val="28"/>
          <w:lang w:eastAsia="ru-RU"/>
        </w:rPr>
      </w:pPr>
      <w:r>
        <w:rPr>
          <w:rFonts w:eastAsia="Times New Roman"/>
          <w:szCs w:val="28"/>
          <w:lang w:eastAsia="ru-RU"/>
        </w:rPr>
        <w:tab/>
      </w:r>
      <w:r w:rsidR="008F20DF" w:rsidRPr="008F20DF">
        <w:rPr>
          <w:rFonts w:eastAsia="Times New Roman"/>
          <w:szCs w:val="28"/>
          <w:lang w:eastAsia="ru-RU"/>
        </w:rPr>
        <w:t>ЭСДН — это устройства, в которых в результате нагревания специальной жидкости создается аэрозоль, который затем вдыхается пользователем. Основными по объему ингредиентами раствора являются пропиленгликоль, с добавлением глицерина или без него, и ароматизаторы.</w:t>
      </w:r>
    </w:p>
    <w:p w:rsidR="008F20DF" w:rsidRPr="008F20DF" w:rsidRDefault="0044480D" w:rsidP="0044480D">
      <w:pPr>
        <w:spacing w:after="0" w:line="240" w:lineRule="auto"/>
        <w:jc w:val="both"/>
        <w:rPr>
          <w:rFonts w:eastAsia="Times New Roman"/>
          <w:szCs w:val="28"/>
          <w:lang w:eastAsia="ru-RU"/>
        </w:rPr>
      </w:pPr>
      <w:r>
        <w:rPr>
          <w:rFonts w:eastAsia="Times New Roman"/>
          <w:szCs w:val="28"/>
          <w:lang w:eastAsia="ru-RU"/>
        </w:rPr>
        <w:tab/>
      </w:r>
      <w:r w:rsidR="008F20DF" w:rsidRPr="008F20DF">
        <w:rPr>
          <w:rFonts w:eastAsia="Times New Roman"/>
          <w:szCs w:val="28"/>
          <w:lang w:eastAsia="ru-RU"/>
        </w:rPr>
        <w:t>Электронные сигареты отличаются способами высвобождения токсичных веществ и никотина ввиду различий в конструкции, напряжении аккумуляторной батареи, электрической схеме, возможностях модификации и адаптации устройства для использования в сочетании с другими веществами, помимо никотина.</w:t>
      </w:r>
    </w:p>
    <w:p w:rsidR="0044480D" w:rsidRDefault="0044480D" w:rsidP="0044480D">
      <w:pPr>
        <w:spacing w:after="0" w:line="240" w:lineRule="auto"/>
        <w:jc w:val="both"/>
        <w:rPr>
          <w:rFonts w:eastAsia="Times New Roman"/>
          <w:szCs w:val="28"/>
          <w:lang w:eastAsia="ru-RU"/>
        </w:rPr>
      </w:pPr>
      <w:r>
        <w:rPr>
          <w:rFonts w:eastAsia="Times New Roman"/>
          <w:szCs w:val="28"/>
          <w:lang w:eastAsia="ru-RU"/>
        </w:rPr>
        <w:tab/>
      </w:r>
      <w:r w:rsidR="008F20DF" w:rsidRPr="008F20DF">
        <w:rPr>
          <w:rFonts w:eastAsia="Times New Roman"/>
          <w:szCs w:val="28"/>
          <w:lang w:eastAsia="ru-RU"/>
        </w:rPr>
        <w:t xml:space="preserve">Продажи ЭСДН быстро выросли с момента их появления на рынке в 2012 г.: по прогнозам, к 2023 г. они достигнут 26,84 </w:t>
      </w:r>
      <w:proofErr w:type="gramStart"/>
      <w:r w:rsidR="008F20DF" w:rsidRPr="008F20DF">
        <w:rPr>
          <w:rFonts w:eastAsia="Times New Roman"/>
          <w:szCs w:val="28"/>
          <w:lang w:eastAsia="ru-RU"/>
        </w:rPr>
        <w:t>млрд</w:t>
      </w:r>
      <w:proofErr w:type="gramEnd"/>
      <w:r w:rsidR="008F20DF" w:rsidRPr="008F20DF">
        <w:rPr>
          <w:rFonts w:eastAsia="Times New Roman"/>
          <w:szCs w:val="28"/>
          <w:lang w:eastAsia="ru-RU"/>
        </w:rPr>
        <w:t xml:space="preserve"> долл. США.  </w:t>
      </w:r>
    </w:p>
    <w:p w:rsidR="008F20DF" w:rsidRPr="008F20DF" w:rsidRDefault="0044480D" w:rsidP="0044480D">
      <w:pPr>
        <w:spacing w:after="0" w:line="240" w:lineRule="auto"/>
        <w:jc w:val="both"/>
        <w:rPr>
          <w:rFonts w:eastAsia="Times New Roman"/>
          <w:szCs w:val="28"/>
          <w:lang w:eastAsia="ru-RU"/>
        </w:rPr>
      </w:pPr>
      <w:r>
        <w:rPr>
          <w:rFonts w:eastAsia="Times New Roman"/>
          <w:szCs w:val="28"/>
          <w:lang w:eastAsia="ru-RU"/>
        </w:rPr>
        <w:tab/>
      </w:r>
      <w:r w:rsidR="008F20DF" w:rsidRPr="008F20DF">
        <w:rPr>
          <w:rFonts w:eastAsia="Times New Roman"/>
          <w:szCs w:val="28"/>
          <w:lang w:eastAsia="ru-RU"/>
        </w:rPr>
        <w:t>Так же быстро выросли объемы рекламы, маркетинга и продвижения сбыта ЭСДН с использованием, главным образом, сет</w:t>
      </w:r>
      <w:r w:rsidR="00C516DA">
        <w:rPr>
          <w:rFonts w:eastAsia="Times New Roman"/>
          <w:szCs w:val="28"/>
          <w:lang w:eastAsia="ru-RU"/>
        </w:rPr>
        <w:t xml:space="preserve">и Интернет и социальных сетей. </w:t>
      </w:r>
      <w:r w:rsidR="008F20DF" w:rsidRPr="008F20DF">
        <w:rPr>
          <w:rFonts w:eastAsia="Times New Roman"/>
          <w:szCs w:val="28"/>
          <w:lang w:eastAsia="ru-RU"/>
        </w:rPr>
        <w:t xml:space="preserve">В подавляющем большинстве случаев маркетинг этих продуктов вызывает озабоченность </w:t>
      </w:r>
      <w:proofErr w:type="gramStart"/>
      <w:r w:rsidR="008F20DF" w:rsidRPr="008F20DF">
        <w:rPr>
          <w:rFonts w:eastAsia="Times New Roman"/>
          <w:szCs w:val="28"/>
          <w:lang w:eastAsia="ru-RU"/>
        </w:rPr>
        <w:t>в связи с вводящими в заблуждение заявлениями об отсутствии вреда для здоровья</w:t>
      </w:r>
      <w:proofErr w:type="gramEnd"/>
      <w:r w:rsidR="008F20DF" w:rsidRPr="008F20DF">
        <w:rPr>
          <w:rFonts w:eastAsia="Times New Roman"/>
          <w:szCs w:val="28"/>
          <w:lang w:eastAsia="ru-RU"/>
        </w:rPr>
        <w:t>, ложными заявлениями об эффективности этой продукции как средства, способствующего отказу от курения, и выбором молодежи в качестве целевой аудитории (особенно посредством использования ароматических добавок).</w:t>
      </w:r>
    </w:p>
    <w:p w:rsidR="008F20DF" w:rsidRPr="008F20DF" w:rsidRDefault="00C516DA" w:rsidP="00C516DA">
      <w:pPr>
        <w:spacing w:after="0" w:line="240" w:lineRule="auto"/>
        <w:jc w:val="both"/>
        <w:rPr>
          <w:rFonts w:eastAsia="Times New Roman"/>
          <w:szCs w:val="28"/>
          <w:lang w:eastAsia="ru-RU"/>
        </w:rPr>
      </w:pPr>
      <w:r>
        <w:rPr>
          <w:rFonts w:eastAsia="Times New Roman"/>
          <w:szCs w:val="28"/>
          <w:lang w:eastAsia="ru-RU"/>
        </w:rPr>
        <w:lastRenderedPageBreak/>
        <w:tab/>
      </w:r>
      <w:r w:rsidR="008F20DF" w:rsidRPr="008F20DF">
        <w:rPr>
          <w:rFonts w:eastAsia="Times New Roman"/>
          <w:szCs w:val="28"/>
          <w:lang w:eastAsia="ru-RU"/>
        </w:rPr>
        <w:t>Долгосрочные последствия использования ЭСДН для здоровья остаются неизвестными, и необ</w:t>
      </w:r>
      <w:r>
        <w:rPr>
          <w:rFonts w:eastAsia="Times New Roman"/>
          <w:szCs w:val="28"/>
          <w:lang w:eastAsia="ru-RU"/>
        </w:rPr>
        <w:t xml:space="preserve">ходимы дальнейшие исследования. </w:t>
      </w:r>
      <w:r w:rsidR="008F20DF" w:rsidRPr="008F20DF">
        <w:rPr>
          <w:rFonts w:eastAsia="Times New Roman"/>
          <w:szCs w:val="28"/>
          <w:lang w:eastAsia="ru-RU"/>
        </w:rPr>
        <w:t xml:space="preserve">Обзоры проведенных на сегодняшний день эмпирических химических, токсикологических и, в несколько меньшей степени, клинических исследований, позволили ряду авторов с большими или меньшими оговорками сделать вывод о том, что ЭСДН не являются безвредными, но в целом являются менее опасными, чем сигареты. </w:t>
      </w:r>
      <w:r>
        <w:rPr>
          <w:rFonts w:eastAsia="Times New Roman"/>
          <w:szCs w:val="28"/>
          <w:lang w:eastAsia="ru-RU"/>
        </w:rPr>
        <w:tab/>
      </w:r>
      <w:r w:rsidR="008F20DF" w:rsidRPr="008F20DF">
        <w:rPr>
          <w:rFonts w:eastAsia="Times New Roman"/>
          <w:szCs w:val="28"/>
          <w:lang w:eastAsia="ru-RU"/>
        </w:rPr>
        <w:t>В частности, отмечается следующее:</w:t>
      </w:r>
    </w:p>
    <w:p w:rsidR="008F20DF" w:rsidRPr="008F20DF" w:rsidRDefault="008F20DF" w:rsidP="00C516DA">
      <w:pPr>
        <w:numPr>
          <w:ilvl w:val="0"/>
          <w:numId w:val="3"/>
        </w:numPr>
        <w:tabs>
          <w:tab w:val="clear" w:pos="720"/>
          <w:tab w:val="num" w:pos="0"/>
        </w:tabs>
        <w:spacing w:after="0" w:line="240" w:lineRule="auto"/>
        <w:ind w:left="0" w:firstLine="360"/>
        <w:jc w:val="both"/>
        <w:rPr>
          <w:rFonts w:eastAsia="Times New Roman"/>
          <w:szCs w:val="28"/>
          <w:lang w:eastAsia="ru-RU"/>
        </w:rPr>
      </w:pPr>
      <w:r w:rsidRPr="008F20DF">
        <w:rPr>
          <w:rFonts w:eastAsia="Times New Roman"/>
          <w:szCs w:val="28"/>
          <w:lang w:eastAsia="ru-RU"/>
        </w:rPr>
        <w:t>Использование никотиносодержащих препаратов в любой форме, включая ЭСДН, молодежью и беременными женщинами не является безопасным.</w:t>
      </w:r>
    </w:p>
    <w:p w:rsidR="008F20DF" w:rsidRPr="008F20DF" w:rsidRDefault="008F20DF" w:rsidP="00C516DA">
      <w:pPr>
        <w:numPr>
          <w:ilvl w:val="0"/>
          <w:numId w:val="3"/>
        </w:numPr>
        <w:tabs>
          <w:tab w:val="clear" w:pos="720"/>
          <w:tab w:val="num" w:pos="0"/>
        </w:tabs>
        <w:spacing w:after="0" w:line="240" w:lineRule="auto"/>
        <w:ind w:left="0" w:firstLine="360"/>
        <w:jc w:val="both"/>
        <w:rPr>
          <w:rFonts w:eastAsia="Times New Roman"/>
          <w:szCs w:val="28"/>
          <w:lang w:eastAsia="ru-RU"/>
        </w:rPr>
      </w:pPr>
      <w:r w:rsidRPr="008F20DF">
        <w:rPr>
          <w:rFonts w:eastAsia="Times New Roman"/>
          <w:szCs w:val="28"/>
          <w:lang w:eastAsia="ru-RU"/>
        </w:rPr>
        <w:t>Вдыхаемый пользователями ЭСДН аэрозоль содержит токсичные вещества, которые могут повышать риск развития онкологических заболеваний, болезней сердца или легких.</w:t>
      </w:r>
    </w:p>
    <w:p w:rsidR="008F20DF" w:rsidRPr="008F20DF" w:rsidRDefault="008F20DF" w:rsidP="00C516DA">
      <w:pPr>
        <w:numPr>
          <w:ilvl w:val="0"/>
          <w:numId w:val="3"/>
        </w:numPr>
        <w:tabs>
          <w:tab w:val="clear" w:pos="720"/>
          <w:tab w:val="num" w:pos="0"/>
        </w:tabs>
        <w:spacing w:after="0" w:line="240" w:lineRule="auto"/>
        <w:ind w:left="0" w:firstLine="360"/>
        <w:jc w:val="both"/>
        <w:rPr>
          <w:rFonts w:eastAsia="Times New Roman"/>
          <w:szCs w:val="28"/>
          <w:lang w:eastAsia="ru-RU"/>
        </w:rPr>
      </w:pPr>
      <w:r w:rsidRPr="008F20DF">
        <w:rPr>
          <w:rFonts w:eastAsia="Times New Roman"/>
          <w:szCs w:val="28"/>
          <w:lang w:eastAsia="ru-RU"/>
        </w:rPr>
        <w:t>Вдыхание аэрозоля, выдыхаемого пользователями ЭСДН, подвергает некурящих и окружающих людей воздействию концентраций никотина и ряда токсичных веществ, превышающих фоновый уровень.</w:t>
      </w:r>
    </w:p>
    <w:p w:rsidR="008F20DF" w:rsidRPr="008F20DF" w:rsidRDefault="008F20DF" w:rsidP="00C516DA">
      <w:pPr>
        <w:numPr>
          <w:ilvl w:val="0"/>
          <w:numId w:val="3"/>
        </w:numPr>
        <w:tabs>
          <w:tab w:val="clear" w:pos="720"/>
          <w:tab w:val="num" w:pos="0"/>
        </w:tabs>
        <w:spacing w:after="0" w:line="240" w:lineRule="auto"/>
        <w:ind w:left="0" w:firstLine="360"/>
        <w:jc w:val="both"/>
        <w:rPr>
          <w:rFonts w:eastAsia="Times New Roman"/>
          <w:szCs w:val="28"/>
          <w:lang w:eastAsia="ru-RU"/>
        </w:rPr>
      </w:pPr>
      <w:r w:rsidRPr="008F20DF">
        <w:rPr>
          <w:rFonts w:eastAsia="Times New Roman"/>
          <w:szCs w:val="28"/>
          <w:lang w:eastAsia="ru-RU"/>
        </w:rPr>
        <w:t>Беспокойство вызывает ри</w:t>
      </w:r>
      <w:proofErr w:type="gramStart"/>
      <w:r w:rsidRPr="008F20DF">
        <w:rPr>
          <w:rFonts w:eastAsia="Times New Roman"/>
          <w:szCs w:val="28"/>
          <w:lang w:eastAsia="ru-RU"/>
        </w:rPr>
        <w:t>ск взр</w:t>
      </w:r>
      <w:proofErr w:type="gramEnd"/>
      <w:r w:rsidRPr="008F20DF">
        <w:rPr>
          <w:rFonts w:eastAsia="Times New Roman"/>
          <w:szCs w:val="28"/>
          <w:lang w:eastAsia="ru-RU"/>
        </w:rPr>
        <w:t>ыва изделий категории ЭСДН, а также риск случайного отравления никотином. Известны случаи взрывов дефектных аккумуляторных батарей таких устрой</w:t>
      </w:r>
      <w:proofErr w:type="gramStart"/>
      <w:r w:rsidRPr="008F20DF">
        <w:rPr>
          <w:rFonts w:eastAsia="Times New Roman"/>
          <w:szCs w:val="28"/>
          <w:lang w:eastAsia="ru-RU"/>
        </w:rPr>
        <w:t>ств в пр</w:t>
      </w:r>
      <w:proofErr w:type="gramEnd"/>
      <w:r w:rsidRPr="008F20DF">
        <w:rPr>
          <w:rFonts w:eastAsia="Times New Roman"/>
          <w:szCs w:val="28"/>
          <w:lang w:eastAsia="ru-RU"/>
        </w:rPr>
        <w:t>оцессе их зарядки, ставших причиной пожара.</w:t>
      </w:r>
    </w:p>
    <w:p w:rsidR="008F20DF" w:rsidRPr="008F20DF" w:rsidRDefault="00C516DA" w:rsidP="00C516DA">
      <w:pPr>
        <w:spacing w:after="0" w:line="240" w:lineRule="auto"/>
        <w:jc w:val="both"/>
        <w:rPr>
          <w:rFonts w:eastAsia="Times New Roman"/>
          <w:szCs w:val="28"/>
          <w:lang w:eastAsia="ru-RU"/>
        </w:rPr>
      </w:pPr>
      <w:r>
        <w:rPr>
          <w:rFonts w:eastAsia="Times New Roman"/>
          <w:szCs w:val="28"/>
          <w:lang w:eastAsia="ru-RU"/>
        </w:rPr>
        <w:tab/>
      </w:r>
      <w:r w:rsidR="008F20DF" w:rsidRPr="008F20DF">
        <w:rPr>
          <w:rFonts w:eastAsia="Times New Roman"/>
          <w:szCs w:val="28"/>
          <w:lang w:eastAsia="ru-RU"/>
        </w:rPr>
        <w:t>Активно обсуждается вопрос о том, являются ли ЭСДН эффективным средством для отказа от курения или же, напротив, о</w:t>
      </w:r>
      <w:r>
        <w:rPr>
          <w:rFonts w:eastAsia="Times New Roman"/>
          <w:szCs w:val="28"/>
          <w:lang w:eastAsia="ru-RU"/>
        </w:rPr>
        <w:t xml:space="preserve">ни способствуют началу курения. </w:t>
      </w:r>
      <w:r w:rsidR="008F20DF" w:rsidRPr="008F20DF">
        <w:rPr>
          <w:rFonts w:eastAsia="Times New Roman"/>
          <w:szCs w:val="28"/>
          <w:lang w:eastAsia="ru-RU"/>
        </w:rPr>
        <w:t>Для ответа на оба вопроса информации пока слишком мало.</w:t>
      </w:r>
    </w:p>
    <w:p w:rsidR="008F20DF" w:rsidRPr="008F20DF" w:rsidRDefault="00C516DA" w:rsidP="00C516DA">
      <w:pPr>
        <w:spacing w:after="0" w:line="240" w:lineRule="auto"/>
        <w:jc w:val="both"/>
        <w:rPr>
          <w:rFonts w:eastAsia="Times New Roman"/>
          <w:szCs w:val="28"/>
          <w:lang w:eastAsia="ru-RU"/>
        </w:rPr>
      </w:pPr>
      <w:r>
        <w:rPr>
          <w:rFonts w:eastAsia="Times New Roman"/>
          <w:szCs w:val="28"/>
          <w:lang w:eastAsia="ru-RU"/>
        </w:rPr>
        <w:tab/>
      </w:r>
      <w:r w:rsidR="008F20DF" w:rsidRPr="008F20DF">
        <w:rPr>
          <w:rFonts w:eastAsia="Times New Roman"/>
          <w:szCs w:val="28"/>
          <w:lang w:eastAsia="ru-RU"/>
        </w:rPr>
        <w:t>В решении FCTC/COP7(9) КС</w:t>
      </w:r>
      <w:proofErr w:type="gramStart"/>
      <w:r w:rsidR="008F20DF" w:rsidRPr="008F20DF">
        <w:rPr>
          <w:rFonts w:eastAsia="Times New Roman"/>
          <w:szCs w:val="28"/>
          <w:lang w:eastAsia="ru-RU"/>
        </w:rPr>
        <w:t>7</w:t>
      </w:r>
      <w:proofErr w:type="gramEnd"/>
      <w:r w:rsidR="008F20DF" w:rsidRPr="008F20DF">
        <w:rPr>
          <w:rFonts w:eastAsia="Times New Roman"/>
          <w:szCs w:val="28"/>
          <w:lang w:eastAsia="ru-RU"/>
        </w:rPr>
        <w:t xml:space="preserve"> предложила сторонам Конвенции рассмотреть возможность применения некоторых мер регулирования (перечисленных в докладе, представленном на той же сессии), включая введения запрета или ограничений на производство, импорт, распространение, демонстрацию, продажу и использование ЭСДН/ЭСДПН в соответствии с национальным законодательством сторон и их целями в сфере</w:t>
      </w:r>
      <w:r>
        <w:rPr>
          <w:rFonts w:eastAsia="Times New Roman"/>
          <w:szCs w:val="28"/>
          <w:lang w:eastAsia="ru-RU"/>
        </w:rPr>
        <w:t xml:space="preserve"> общественного здравоохранения.</w:t>
      </w:r>
      <w:r w:rsidR="008F20DF" w:rsidRPr="008F20DF">
        <w:rPr>
          <w:rFonts w:eastAsia="Times New Roman"/>
          <w:szCs w:val="28"/>
          <w:lang w:eastAsia="ru-RU"/>
        </w:rPr>
        <w:t xml:space="preserve"> ВОЗ рекомендует странам, разрешающим торговлю ЭСДН на своей территории, применять к ним меры регулирования в соответствии с четырьмя ключевыми принципами:</w:t>
      </w:r>
    </w:p>
    <w:p w:rsidR="008F20DF" w:rsidRPr="008F20DF" w:rsidRDefault="008F20DF" w:rsidP="00C516DA">
      <w:pPr>
        <w:numPr>
          <w:ilvl w:val="0"/>
          <w:numId w:val="4"/>
        </w:numPr>
        <w:tabs>
          <w:tab w:val="clear" w:pos="720"/>
          <w:tab w:val="num" w:pos="0"/>
        </w:tabs>
        <w:spacing w:after="0" w:line="240" w:lineRule="auto"/>
        <w:ind w:left="0" w:firstLine="360"/>
        <w:jc w:val="both"/>
        <w:rPr>
          <w:rFonts w:eastAsia="Times New Roman"/>
          <w:szCs w:val="28"/>
          <w:lang w:eastAsia="ru-RU"/>
        </w:rPr>
      </w:pPr>
      <w:r w:rsidRPr="008F20DF">
        <w:rPr>
          <w:rFonts w:eastAsia="Times New Roman"/>
          <w:szCs w:val="28"/>
          <w:lang w:eastAsia="ru-RU"/>
        </w:rPr>
        <w:t>предупреждение использования этой продукции некурящими, несовершеннолетними и представителями уязвимых групп населения;</w:t>
      </w:r>
    </w:p>
    <w:p w:rsidR="008F20DF" w:rsidRPr="008F20DF" w:rsidRDefault="008F20DF" w:rsidP="00C516DA">
      <w:pPr>
        <w:numPr>
          <w:ilvl w:val="0"/>
          <w:numId w:val="4"/>
        </w:numPr>
        <w:tabs>
          <w:tab w:val="clear" w:pos="720"/>
          <w:tab w:val="num" w:pos="0"/>
        </w:tabs>
        <w:spacing w:after="0" w:line="240" w:lineRule="auto"/>
        <w:ind w:left="0" w:firstLine="360"/>
        <w:jc w:val="both"/>
        <w:rPr>
          <w:rFonts w:eastAsia="Times New Roman"/>
          <w:szCs w:val="28"/>
          <w:lang w:eastAsia="ru-RU"/>
        </w:rPr>
      </w:pPr>
      <w:r w:rsidRPr="008F20DF">
        <w:rPr>
          <w:rFonts w:eastAsia="Times New Roman"/>
          <w:szCs w:val="28"/>
          <w:lang w:eastAsia="ru-RU"/>
        </w:rPr>
        <w:t>сведение к минимуму риска для здоровья пользователей ЭСДН и защита окружающих от воздействия выделяемых ЭСДН веществ;</w:t>
      </w:r>
    </w:p>
    <w:p w:rsidR="008F20DF" w:rsidRPr="008F20DF" w:rsidRDefault="008F20DF" w:rsidP="00C516DA">
      <w:pPr>
        <w:numPr>
          <w:ilvl w:val="0"/>
          <w:numId w:val="4"/>
        </w:numPr>
        <w:tabs>
          <w:tab w:val="clear" w:pos="720"/>
          <w:tab w:val="num" w:pos="0"/>
        </w:tabs>
        <w:spacing w:after="0" w:line="240" w:lineRule="auto"/>
        <w:ind w:left="0" w:firstLine="567"/>
        <w:jc w:val="both"/>
        <w:rPr>
          <w:rFonts w:eastAsia="Times New Roman"/>
          <w:szCs w:val="28"/>
          <w:lang w:eastAsia="ru-RU"/>
        </w:rPr>
      </w:pPr>
      <w:r w:rsidRPr="008F20DF">
        <w:rPr>
          <w:rFonts w:eastAsia="Times New Roman"/>
          <w:szCs w:val="28"/>
          <w:lang w:eastAsia="ru-RU"/>
        </w:rPr>
        <w:t>предупреждение использования недоказанных аргументов о безвредном характере ЭСДН для здоровья;</w:t>
      </w:r>
    </w:p>
    <w:p w:rsidR="008F20DF" w:rsidRPr="008F20DF" w:rsidRDefault="008F20DF" w:rsidP="00C516DA">
      <w:pPr>
        <w:numPr>
          <w:ilvl w:val="0"/>
          <w:numId w:val="4"/>
        </w:numPr>
        <w:tabs>
          <w:tab w:val="clear" w:pos="720"/>
          <w:tab w:val="num" w:pos="0"/>
        </w:tabs>
        <w:spacing w:after="0" w:line="240" w:lineRule="auto"/>
        <w:ind w:left="0" w:firstLine="360"/>
        <w:jc w:val="both"/>
        <w:rPr>
          <w:rFonts w:eastAsia="Times New Roman"/>
          <w:szCs w:val="28"/>
          <w:lang w:eastAsia="ru-RU"/>
        </w:rPr>
      </w:pPr>
      <w:r w:rsidRPr="008F20DF">
        <w:rPr>
          <w:rFonts w:eastAsia="Times New Roman"/>
          <w:szCs w:val="28"/>
          <w:lang w:eastAsia="ru-RU"/>
        </w:rPr>
        <w:t>защита антитабачной политики от любых коммерческих и других корыстных интересов табачной промышленности, связанных с ЭСДН.</w:t>
      </w:r>
    </w:p>
    <w:p w:rsidR="008F20DF" w:rsidRPr="008F20DF" w:rsidRDefault="008F20DF" w:rsidP="008F20DF">
      <w:pPr>
        <w:spacing w:before="100" w:beforeAutospacing="1" w:after="100" w:afterAutospacing="1" w:line="480" w:lineRule="atLeast"/>
        <w:outlineLvl w:val="1"/>
        <w:rPr>
          <w:rFonts w:eastAsia="Times New Roman"/>
          <w:b/>
          <w:bCs/>
          <w:sz w:val="43"/>
          <w:szCs w:val="43"/>
          <w:lang w:eastAsia="ru-RU"/>
        </w:rPr>
      </w:pPr>
      <w:r w:rsidRPr="008F20DF">
        <w:rPr>
          <w:rFonts w:eastAsia="Times New Roman"/>
          <w:b/>
          <w:bCs/>
          <w:sz w:val="43"/>
          <w:szCs w:val="43"/>
          <w:lang w:eastAsia="ru-RU"/>
        </w:rPr>
        <w:t>Деятельность ВОЗ</w:t>
      </w:r>
    </w:p>
    <w:p w:rsidR="008F20DF" w:rsidRPr="008F20DF" w:rsidRDefault="00C516DA" w:rsidP="00C516DA">
      <w:pPr>
        <w:spacing w:after="0" w:line="240" w:lineRule="auto"/>
        <w:jc w:val="both"/>
        <w:rPr>
          <w:rFonts w:eastAsia="Times New Roman"/>
          <w:szCs w:val="28"/>
          <w:lang w:eastAsia="ru-RU"/>
        </w:rPr>
      </w:pPr>
      <w:r>
        <w:rPr>
          <w:rFonts w:eastAsia="Times New Roman"/>
          <w:szCs w:val="28"/>
          <w:lang w:eastAsia="ru-RU"/>
        </w:rPr>
        <w:lastRenderedPageBreak/>
        <w:tab/>
      </w:r>
      <w:r w:rsidR="008F20DF" w:rsidRPr="008F20DF">
        <w:rPr>
          <w:rFonts w:eastAsia="Times New Roman"/>
          <w:szCs w:val="28"/>
          <w:lang w:eastAsia="ru-RU"/>
        </w:rPr>
        <w:t>Масштабы человеческой и экономической трагедии, связанной с употреблением табака, шокируют, но эту трагедию можно предотвратить. Крупнейшие табачные компании вместе с остальными производителями табачных изделий всеми силами стараются помешать распространению информации о вреде их продукции, но мы принимаем решительные ответные меры: в 2003 г. государства — члены ВОЗ единогласно приняли Рамочную конвенцию ВОЗ по борьбе против табака (РКБТ ВОЗ). Конвенция, вступившая в силу в 2005 г., насчитывает более 90% стран-участниц, в которых в совокупности проживает 90% населения мира.</w:t>
      </w:r>
    </w:p>
    <w:p w:rsidR="008F20DF" w:rsidRPr="008F20DF" w:rsidRDefault="00C516DA" w:rsidP="00C516DA">
      <w:pPr>
        <w:spacing w:after="0" w:line="240" w:lineRule="auto"/>
        <w:jc w:val="both"/>
        <w:rPr>
          <w:rFonts w:eastAsia="Times New Roman"/>
          <w:szCs w:val="28"/>
          <w:lang w:eastAsia="ru-RU"/>
        </w:rPr>
      </w:pPr>
      <w:r>
        <w:rPr>
          <w:rFonts w:eastAsia="Times New Roman"/>
          <w:szCs w:val="28"/>
          <w:lang w:eastAsia="ru-RU"/>
        </w:rPr>
        <w:tab/>
      </w:r>
      <w:r w:rsidR="008F20DF" w:rsidRPr="008F20DF">
        <w:rPr>
          <w:rFonts w:eastAsia="Times New Roman"/>
          <w:szCs w:val="28"/>
          <w:lang w:eastAsia="ru-RU"/>
        </w:rPr>
        <w:t>Между интересами табачной промышленности и интересами охраны здоровья населения существует фундаментальный и непримиримый конфликт. Табачная промышленность производит и продвигает продукт, который, как было доказано с научной точки зрения, вызывает зависимость, болезни и смерть и порождает различные социальные проблемы, включая рост бедности. Поэтому странам следует в максимально возможной степени оградить процессы разработки и осуществления государственной антитабачной политики от влияния со стороны табачной промышленности.</w:t>
      </w:r>
    </w:p>
    <w:p w:rsidR="008F20DF" w:rsidRPr="008F20DF" w:rsidRDefault="00C516DA" w:rsidP="00C516DA">
      <w:pPr>
        <w:spacing w:after="0" w:line="240" w:lineRule="auto"/>
        <w:jc w:val="both"/>
        <w:rPr>
          <w:rFonts w:eastAsia="Times New Roman"/>
          <w:szCs w:val="28"/>
          <w:lang w:eastAsia="ru-RU"/>
        </w:rPr>
      </w:pPr>
      <w:r>
        <w:rPr>
          <w:rFonts w:eastAsia="Times New Roman"/>
          <w:szCs w:val="28"/>
          <w:lang w:eastAsia="ru-RU"/>
        </w:rPr>
        <w:tab/>
      </w:r>
      <w:r w:rsidR="008F20DF" w:rsidRPr="008F20DF">
        <w:rPr>
          <w:rFonts w:eastAsia="Times New Roman"/>
          <w:szCs w:val="28"/>
          <w:lang w:eastAsia="ru-RU"/>
        </w:rPr>
        <w:t>РКБТ ВОЗ — важная веха в деле укрепления здоровья населения. Конвенция представляет собой основанный на научных данных международный договор, в котором провозглашено право каждого человека на достижение наивысшего уровня здоровья, закреплены правовые аспекты международного сотрудничества в области здравоохранения и установлены высокие стандарты в области обеспечения соблюдения нормативных положений.</w:t>
      </w:r>
    </w:p>
    <w:p w:rsidR="008F20DF" w:rsidRPr="008F20DF" w:rsidRDefault="00C516DA" w:rsidP="00C516DA">
      <w:pPr>
        <w:spacing w:after="0" w:line="240" w:lineRule="auto"/>
        <w:jc w:val="both"/>
        <w:rPr>
          <w:rFonts w:eastAsia="Times New Roman"/>
          <w:szCs w:val="28"/>
          <w:lang w:eastAsia="ru-RU"/>
        </w:rPr>
      </w:pPr>
      <w:r>
        <w:rPr>
          <w:rFonts w:eastAsia="Times New Roman"/>
          <w:szCs w:val="28"/>
          <w:lang w:eastAsia="ru-RU"/>
        </w:rPr>
        <w:tab/>
      </w:r>
      <w:r w:rsidR="008F20DF" w:rsidRPr="008F20DF">
        <w:rPr>
          <w:rFonts w:eastAsia="Times New Roman"/>
          <w:szCs w:val="28"/>
          <w:lang w:eastAsia="ru-RU"/>
        </w:rPr>
        <w:t xml:space="preserve">В 2007 г. ВОЗ представила удобный, экономически эффективный инструмент для расширения масштабов практического осуществления основных положений РКБТ ВОЗ, направленных на сокращение спроса, под названием MPOWER. Каждая предусмотренная в MPOWER мера </w:t>
      </w:r>
      <w:proofErr w:type="gramStart"/>
      <w:r w:rsidR="008F20DF" w:rsidRPr="008F20DF">
        <w:rPr>
          <w:rFonts w:eastAsia="Times New Roman"/>
          <w:szCs w:val="28"/>
          <w:lang w:eastAsia="ru-RU"/>
        </w:rPr>
        <w:t>соответствует</w:t>
      </w:r>
      <w:proofErr w:type="gramEnd"/>
      <w:r w:rsidR="008F20DF" w:rsidRPr="008F20DF">
        <w:rPr>
          <w:rFonts w:eastAsia="Times New Roman"/>
          <w:szCs w:val="28"/>
          <w:lang w:eastAsia="ru-RU"/>
        </w:rPr>
        <w:t xml:space="preserve"> по меньшей мере одному положению Рамочной конвенции ВОЗ по борьбе против табака.</w:t>
      </w:r>
    </w:p>
    <w:p w:rsidR="008F20DF" w:rsidRPr="008F20DF" w:rsidRDefault="00C516DA" w:rsidP="00C516DA">
      <w:pPr>
        <w:spacing w:after="0" w:line="240" w:lineRule="auto"/>
        <w:jc w:val="both"/>
        <w:rPr>
          <w:rFonts w:eastAsia="Times New Roman"/>
          <w:szCs w:val="28"/>
          <w:lang w:eastAsia="ru-RU"/>
        </w:rPr>
      </w:pPr>
      <w:r>
        <w:rPr>
          <w:rFonts w:eastAsia="Times New Roman"/>
          <w:szCs w:val="28"/>
          <w:lang w:eastAsia="ru-RU"/>
        </w:rPr>
        <w:tab/>
      </w:r>
      <w:r w:rsidR="008F20DF" w:rsidRPr="008F20DF">
        <w:rPr>
          <w:rFonts w:eastAsia="Times New Roman"/>
          <w:szCs w:val="28"/>
          <w:lang w:eastAsia="ru-RU"/>
        </w:rPr>
        <w:t>К шести мерам пакета MPOWER относятся:</w:t>
      </w:r>
    </w:p>
    <w:p w:rsidR="008F20DF" w:rsidRPr="008F20DF" w:rsidRDefault="008F20DF" w:rsidP="00C516DA">
      <w:pPr>
        <w:numPr>
          <w:ilvl w:val="0"/>
          <w:numId w:val="5"/>
        </w:numPr>
        <w:spacing w:after="0" w:line="240" w:lineRule="auto"/>
        <w:jc w:val="both"/>
        <w:rPr>
          <w:rFonts w:eastAsia="Times New Roman"/>
          <w:szCs w:val="28"/>
          <w:lang w:eastAsia="ru-RU"/>
        </w:rPr>
      </w:pPr>
      <w:r w:rsidRPr="008F20DF">
        <w:rPr>
          <w:rFonts w:eastAsia="Times New Roman"/>
          <w:szCs w:val="28"/>
          <w:lang w:eastAsia="ru-RU"/>
        </w:rPr>
        <w:t>мониторинг потребления табака и принятие мер по его профилактике;</w:t>
      </w:r>
    </w:p>
    <w:p w:rsidR="008F20DF" w:rsidRPr="008F20DF" w:rsidRDefault="008F20DF" w:rsidP="00C516DA">
      <w:pPr>
        <w:numPr>
          <w:ilvl w:val="0"/>
          <w:numId w:val="5"/>
        </w:numPr>
        <w:spacing w:after="0" w:line="240" w:lineRule="auto"/>
        <w:jc w:val="both"/>
        <w:rPr>
          <w:rFonts w:eastAsia="Times New Roman"/>
          <w:szCs w:val="28"/>
          <w:lang w:eastAsia="ru-RU"/>
        </w:rPr>
      </w:pPr>
      <w:r w:rsidRPr="008F20DF">
        <w:rPr>
          <w:rFonts w:eastAsia="Times New Roman"/>
          <w:szCs w:val="28"/>
          <w:lang w:eastAsia="ru-RU"/>
        </w:rPr>
        <w:t>защита людей от употребления табака;</w:t>
      </w:r>
    </w:p>
    <w:p w:rsidR="008F20DF" w:rsidRPr="008F20DF" w:rsidRDefault="008F20DF" w:rsidP="00C516DA">
      <w:pPr>
        <w:numPr>
          <w:ilvl w:val="0"/>
          <w:numId w:val="5"/>
        </w:numPr>
        <w:spacing w:after="0" w:line="240" w:lineRule="auto"/>
        <w:jc w:val="both"/>
        <w:rPr>
          <w:rFonts w:eastAsia="Times New Roman"/>
          <w:szCs w:val="28"/>
          <w:lang w:eastAsia="ru-RU"/>
        </w:rPr>
      </w:pPr>
      <w:r w:rsidRPr="008F20DF">
        <w:rPr>
          <w:rFonts w:eastAsia="Times New Roman"/>
          <w:szCs w:val="28"/>
          <w:lang w:eastAsia="ru-RU"/>
        </w:rPr>
        <w:t>обеспечение помощи в отказе от употребления табака;</w:t>
      </w:r>
    </w:p>
    <w:p w:rsidR="008F20DF" w:rsidRPr="008F20DF" w:rsidRDefault="008F20DF" w:rsidP="00C516DA">
      <w:pPr>
        <w:numPr>
          <w:ilvl w:val="0"/>
          <w:numId w:val="5"/>
        </w:numPr>
        <w:spacing w:after="0" w:line="240" w:lineRule="auto"/>
        <w:jc w:val="both"/>
        <w:rPr>
          <w:rFonts w:eastAsia="Times New Roman"/>
          <w:szCs w:val="28"/>
          <w:lang w:eastAsia="ru-RU"/>
        </w:rPr>
      </w:pPr>
      <w:r w:rsidRPr="008F20DF">
        <w:rPr>
          <w:rFonts w:eastAsia="Times New Roman"/>
          <w:szCs w:val="28"/>
          <w:lang w:eastAsia="ru-RU"/>
        </w:rPr>
        <w:t>предупреждение об опасности употребления табака;</w:t>
      </w:r>
    </w:p>
    <w:p w:rsidR="008F20DF" w:rsidRPr="008F20DF" w:rsidRDefault="008F20DF" w:rsidP="00C516DA">
      <w:pPr>
        <w:numPr>
          <w:ilvl w:val="0"/>
          <w:numId w:val="5"/>
        </w:numPr>
        <w:tabs>
          <w:tab w:val="clear" w:pos="720"/>
          <w:tab w:val="num" w:pos="0"/>
        </w:tabs>
        <w:spacing w:after="0" w:line="240" w:lineRule="auto"/>
        <w:ind w:left="0" w:firstLine="360"/>
        <w:jc w:val="both"/>
        <w:rPr>
          <w:rFonts w:eastAsia="Times New Roman"/>
          <w:szCs w:val="28"/>
          <w:lang w:eastAsia="ru-RU"/>
        </w:rPr>
      </w:pPr>
      <w:r w:rsidRPr="008F20DF">
        <w:rPr>
          <w:rFonts w:eastAsia="Times New Roman"/>
          <w:szCs w:val="28"/>
          <w:lang w:eastAsia="ru-RU"/>
        </w:rPr>
        <w:t>введение и исполнение полного запрета на рекламу, стимулирование продаж и спонсорство;</w:t>
      </w:r>
    </w:p>
    <w:p w:rsidR="008F20DF" w:rsidRPr="008F20DF" w:rsidRDefault="008F20DF" w:rsidP="00C516DA">
      <w:pPr>
        <w:numPr>
          <w:ilvl w:val="0"/>
          <w:numId w:val="5"/>
        </w:numPr>
        <w:spacing w:after="0" w:line="240" w:lineRule="auto"/>
        <w:jc w:val="both"/>
        <w:rPr>
          <w:rFonts w:eastAsia="Times New Roman"/>
          <w:szCs w:val="28"/>
          <w:lang w:eastAsia="ru-RU"/>
        </w:rPr>
      </w:pPr>
      <w:r w:rsidRPr="008F20DF">
        <w:rPr>
          <w:rFonts w:eastAsia="Times New Roman"/>
          <w:szCs w:val="28"/>
          <w:lang w:eastAsia="ru-RU"/>
        </w:rPr>
        <w:t>повышение налогов на табачные изделия.</w:t>
      </w:r>
    </w:p>
    <w:p w:rsidR="008F20DF" w:rsidRDefault="008F20DF" w:rsidP="00C516DA">
      <w:pPr>
        <w:spacing w:after="0" w:line="240" w:lineRule="auto"/>
        <w:jc w:val="both"/>
        <w:rPr>
          <w:rFonts w:eastAsia="Times New Roman"/>
          <w:szCs w:val="28"/>
          <w:lang w:eastAsia="ru-RU"/>
        </w:rPr>
      </w:pPr>
    </w:p>
    <w:p w:rsidR="008F20DF" w:rsidRDefault="00C516DA" w:rsidP="00C516DA">
      <w:pPr>
        <w:spacing w:after="0" w:line="240" w:lineRule="auto"/>
        <w:jc w:val="both"/>
        <w:rPr>
          <w:rFonts w:eastAsia="Times New Roman"/>
          <w:i/>
          <w:szCs w:val="28"/>
          <w:lang w:eastAsia="ru-RU"/>
        </w:rPr>
      </w:pPr>
      <w:r w:rsidRPr="00C516DA">
        <w:rPr>
          <w:rFonts w:eastAsia="Times New Roman"/>
          <w:i/>
          <w:szCs w:val="28"/>
          <w:lang w:eastAsia="ru-RU"/>
        </w:rPr>
        <w:t xml:space="preserve">Из доклада </w:t>
      </w:r>
      <w:r w:rsidR="008F20DF" w:rsidRPr="008F20DF">
        <w:rPr>
          <w:rFonts w:eastAsia="Times New Roman"/>
          <w:i/>
          <w:szCs w:val="28"/>
          <w:lang w:eastAsia="ru-RU"/>
        </w:rPr>
        <w:t>ВОЗ о глобальной табачной эпидемии, 2019 г.</w:t>
      </w:r>
    </w:p>
    <w:p w:rsidR="00B8403C" w:rsidRDefault="00B8403C" w:rsidP="00C516DA">
      <w:pPr>
        <w:spacing w:after="0" w:line="240" w:lineRule="auto"/>
        <w:jc w:val="both"/>
        <w:rPr>
          <w:rFonts w:eastAsia="Times New Roman"/>
          <w:i/>
          <w:szCs w:val="28"/>
          <w:lang w:eastAsia="ru-RU"/>
        </w:rPr>
      </w:pPr>
    </w:p>
    <w:p w:rsidR="00B8403C" w:rsidRPr="008F20DF" w:rsidRDefault="00B8403C" w:rsidP="00C516DA">
      <w:pPr>
        <w:spacing w:after="0" w:line="240" w:lineRule="auto"/>
        <w:jc w:val="both"/>
        <w:rPr>
          <w:rFonts w:eastAsia="Times New Roman"/>
          <w:i/>
          <w:szCs w:val="28"/>
          <w:lang w:eastAsia="ru-RU"/>
        </w:rPr>
      </w:pPr>
      <w:r>
        <w:rPr>
          <w:rFonts w:eastAsia="Times New Roman"/>
          <w:i/>
          <w:szCs w:val="28"/>
          <w:lang w:eastAsia="ru-RU"/>
        </w:rPr>
        <w:t xml:space="preserve">29.05.2020 подготовила заведующая отделом общественного здоровья Лидского зонального ЦГЭ Ольга Ясюкайть </w:t>
      </w:r>
    </w:p>
    <w:p w:rsidR="008F20DF" w:rsidRPr="00C516DA" w:rsidRDefault="008F20DF" w:rsidP="00C516DA">
      <w:pPr>
        <w:spacing w:after="0" w:line="240" w:lineRule="auto"/>
        <w:rPr>
          <w:i/>
          <w:szCs w:val="28"/>
        </w:rPr>
      </w:pPr>
    </w:p>
    <w:sectPr w:rsidR="008F20DF" w:rsidRPr="00C516DA" w:rsidSect="004523A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62C0"/>
    <w:multiLevelType w:val="multilevel"/>
    <w:tmpl w:val="6B88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147A2A"/>
    <w:multiLevelType w:val="hybridMultilevel"/>
    <w:tmpl w:val="E25698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400888"/>
    <w:multiLevelType w:val="multilevel"/>
    <w:tmpl w:val="F518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DC3AB5"/>
    <w:multiLevelType w:val="multilevel"/>
    <w:tmpl w:val="0192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6E759C"/>
    <w:multiLevelType w:val="multilevel"/>
    <w:tmpl w:val="518E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BB1036"/>
    <w:multiLevelType w:val="multilevel"/>
    <w:tmpl w:val="3178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C820A2"/>
    <w:multiLevelType w:val="multilevel"/>
    <w:tmpl w:val="459C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characterSpacingControl w:val="doNotCompress"/>
  <w:compat/>
  <w:rsids>
    <w:rsidRoot w:val="008F20DF"/>
    <w:rsid w:val="000C6213"/>
    <w:rsid w:val="002E4D57"/>
    <w:rsid w:val="00363A3D"/>
    <w:rsid w:val="0044480D"/>
    <w:rsid w:val="004523AB"/>
    <w:rsid w:val="005B420A"/>
    <w:rsid w:val="00665ED3"/>
    <w:rsid w:val="00835774"/>
    <w:rsid w:val="008F20DF"/>
    <w:rsid w:val="00980EC0"/>
    <w:rsid w:val="009A027D"/>
    <w:rsid w:val="00B8403C"/>
    <w:rsid w:val="00C516DA"/>
    <w:rsid w:val="00DC3BFB"/>
    <w:rsid w:val="00DE5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27D"/>
    <w:pPr>
      <w:spacing w:after="200" w:line="276" w:lineRule="auto"/>
    </w:pPr>
    <w:rPr>
      <w:sz w:val="28"/>
      <w:szCs w:val="22"/>
      <w:lang w:eastAsia="en-US"/>
    </w:rPr>
  </w:style>
  <w:style w:type="paragraph" w:styleId="2">
    <w:name w:val="heading 2"/>
    <w:basedOn w:val="a"/>
    <w:link w:val="20"/>
    <w:uiPriority w:val="9"/>
    <w:qFormat/>
    <w:rsid w:val="008F20DF"/>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20DF"/>
    <w:rPr>
      <w:rFonts w:eastAsia="Times New Roman" w:cs="Times New Roman"/>
      <w:b/>
      <w:bCs/>
      <w:sz w:val="36"/>
      <w:szCs w:val="36"/>
      <w:lang w:eastAsia="ru-RU"/>
    </w:rPr>
  </w:style>
  <w:style w:type="paragraph" w:styleId="a3">
    <w:name w:val="Normal (Web)"/>
    <w:basedOn w:val="a"/>
    <w:uiPriority w:val="99"/>
    <w:semiHidden/>
    <w:unhideWhenUsed/>
    <w:rsid w:val="008F20DF"/>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292612">
      <w:bodyDiv w:val="1"/>
      <w:marLeft w:val="0"/>
      <w:marRight w:val="0"/>
      <w:marTop w:val="0"/>
      <w:marBottom w:val="0"/>
      <w:divBdr>
        <w:top w:val="none" w:sz="0" w:space="0" w:color="auto"/>
        <w:left w:val="none" w:sz="0" w:space="0" w:color="auto"/>
        <w:bottom w:val="none" w:sz="0" w:space="0" w:color="auto"/>
        <w:right w:val="none" w:sz="0" w:space="0" w:color="auto"/>
      </w:divBdr>
      <w:divsChild>
        <w:div w:id="1939174535">
          <w:marLeft w:val="0"/>
          <w:marRight w:val="0"/>
          <w:marTop w:val="0"/>
          <w:marBottom w:val="0"/>
          <w:divBdr>
            <w:top w:val="none" w:sz="0" w:space="0" w:color="auto"/>
            <w:left w:val="none" w:sz="0" w:space="0" w:color="auto"/>
            <w:bottom w:val="none" w:sz="0" w:space="0" w:color="auto"/>
            <w:right w:val="none" w:sz="0" w:space="0" w:color="auto"/>
          </w:divBdr>
        </w:div>
      </w:divsChild>
    </w:div>
    <w:div w:id="92870740">
      <w:bodyDiv w:val="1"/>
      <w:marLeft w:val="0"/>
      <w:marRight w:val="0"/>
      <w:marTop w:val="0"/>
      <w:marBottom w:val="0"/>
      <w:divBdr>
        <w:top w:val="none" w:sz="0" w:space="0" w:color="auto"/>
        <w:left w:val="none" w:sz="0" w:space="0" w:color="auto"/>
        <w:bottom w:val="none" w:sz="0" w:space="0" w:color="auto"/>
        <w:right w:val="none" w:sz="0" w:space="0" w:color="auto"/>
      </w:divBdr>
      <w:divsChild>
        <w:div w:id="93022167">
          <w:marLeft w:val="0"/>
          <w:marRight w:val="0"/>
          <w:marTop w:val="0"/>
          <w:marBottom w:val="0"/>
          <w:divBdr>
            <w:top w:val="none" w:sz="0" w:space="0" w:color="auto"/>
            <w:left w:val="none" w:sz="0" w:space="0" w:color="auto"/>
            <w:bottom w:val="single" w:sz="12" w:space="0" w:color="F5F5F5"/>
            <w:right w:val="none" w:sz="0" w:space="0" w:color="auto"/>
          </w:divBdr>
        </w:div>
        <w:div w:id="1485471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7A1E3-A9D3-4CEA-98B8-532B894D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3708</Words>
  <Characters>21141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cp:lastModifiedBy>
  <cp:revision>2</cp:revision>
  <dcterms:created xsi:type="dcterms:W3CDTF">2020-06-02T05:43:00Z</dcterms:created>
  <dcterms:modified xsi:type="dcterms:W3CDTF">2020-06-02T05:43:00Z</dcterms:modified>
</cp:coreProperties>
</file>